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E60" w:rsidRDefault="007254E0" w:rsidP="007254E0">
      <w:pPr>
        <w:spacing w:after="0"/>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учреждение дополнительного образования</w:t>
      </w:r>
    </w:p>
    <w:p w:rsidR="007254E0" w:rsidRDefault="007254E0" w:rsidP="007254E0">
      <w:pPr>
        <w:spacing w:after="0"/>
        <w:ind w:left="-567"/>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 xml:space="preserve"> «Детская школа искусств имени С. В. Рахманинова» г. Новый Уренгой</w:t>
      </w:r>
    </w:p>
    <w:p w:rsidR="007254E0" w:rsidRDefault="007254E0" w:rsidP="007254E0">
      <w:pPr>
        <w:spacing w:after="0"/>
        <w:ind w:left="-567"/>
        <w:jc w:val="center"/>
        <w:rPr>
          <w:rFonts w:ascii="Times New Roman" w:eastAsia="Times New Roman" w:hAnsi="Times New Roman" w:cs="Times New Roman"/>
          <w:sz w:val="24"/>
          <w:szCs w:val="24"/>
          <w:lang w:eastAsia="ru-RU"/>
        </w:rPr>
      </w:pPr>
    </w:p>
    <w:p w:rsidR="007254E0" w:rsidRPr="00D6377B" w:rsidRDefault="007254E0" w:rsidP="00F844E4">
      <w:pPr>
        <w:spacing w:after="0"/>
        <w:ind w:left="-709"/>
        <w:jc w:val="right"/>
        <w:rPr>
          <w:rFonts w:ascii="Times New Roman" w:eastAsia="Times New Roman" w:hAnsi="Times New Roman" w:cs="Times New Roman"/>
          <w:sz w:val="24"/>
          <w:szCs w:val="24"/>
          <w:lang w:eastAsia="ru-RU"/>
        </w:rPr>
      </w:pPr>
      <w:r w:rsidRPr="00D6377B">
        <w:rPr>
          <w:rFonts w:ascii="Times New Roman" w:eastAsia="Times New Roman" w:hAnsi="Times New Roman" w:cs="Times New Roman"/>
          <w:sz w:val="24"/>
          <w:szCs w:val="24"/>
          <w:lang w:eastAsia="ru-RU"/>
        </w:rPr>
        <w:t>Выполнила: преподаватель ИЗО</w:t>
      </w:r>
    </w:p>
    <w:p w:rsidR="007254E0" w:rsidRPr="00D6377B" w:rsidRDefault="007254E0" w:rsidP="007254E0">
      <w:pPr>
        <w:spacing w:after="0"/>
        <w:ind w:left="-567"/>
        <w:jc w:val="right"/>
        <w:rPr>
          <w:rFonts w:ascii="Times New Roman" w:eastAsia="Times New Roman" w:hAnsi="Times New Roman" w:cs="Times New Roman"/>
          <w:sz w:val="24"/>
          <w:szCs w:val="24"/>
          <w:lang w:eastAsia="ru-RU"/>
        </w:rPr>
      </w:pPr>
      <w:r w:rsidRPr="00D6377B">
        <w:rPr>
          <w:rFonts w:ascii="Times New Roman" w:eastAsia="Times New Roman" w:hAnsi="Times New Roman" w:cs="Times New Roman"/>
          <w:sz w:val="24"/>
          <w:szCs w:val="24"/>
          <w:lang w:eastAsia="ru-RU"/>
        </w:rPr>
        <w:t>Кичигина Евгения Сергеевна</w:t>
      </w:r>
    </w:p>
    <w:p w:rsidR="00775595" w:rsidRPr="00D6377B" w:rsidRDefault="00775595" w:rsidP="007B65A3">
      <w:pPr>
        <w:spacing w:after="0"/>
        <w:ind w:left="-567"/>
        <w:jc w:val="both"/>
        <w:rPr>
          <w:rFonts w:ascii="Times New Roman" w:eastAsia="Times New Roman" w:hAnsi="Times New Roman" w:cs="Times New Roman"/>
          <w:sz w:val="24"/>
          <w:szCs w:val="24"/>
          <w:lang w:eastAsia="ru-RU"/>
        </w:rPr>
      </w:pPr>
    </w:p>
    <w:p w:rsidR="00122687" w:rsidRPr="00D6377B" w:rsidRDefault="00775595" w:rsidP="00F844E4">
      <w:pPr>
        <w:spacing w:after="0"/>
        <w:ind w:left="-567"/>
        <w:jc w:val="center"/>
        <w:rPr>
          <w:rFonts w:ascii="Times New Roman" w:eastAsia="Times New Roman" w:hAnsi="Times New Roman" w:cs="Times New Roman"/>
          <w:b/>
          <w:sz w:val="24"/>
          <w:szCs w:val="24"/>
          <w:lang w:eastAsia="ru-RU"/>
        </w:rPr>
      </w:pPr>
      <w:r w:rsidRPr="00D6377B">
        <w:rPr>
          <w:rFonts w:ascii="Times New Roman" w:eastAsia="Times New Roman" w:hAnsi="Times New Roman" w:cs="Times New Roman"/>
          <w:sz w:val="24"/>
          <w:szCs w:val="24"/>
          <w:lang w:eastAsia="ru-RU"/>
        </w:rPr>
        <w:t>Тема</w:t>
      </w:r>
      <w:r w:rsidR="007254E0">
        <w:rPr>
          <w:rFonts w:ascii="Times New Roman" w:eastAsia="Times New Roman" w:hAnsi="Times New Roman" w:cs="Times New Roman"/>
          <w:sz w:val="24"/>
          <w:szCs w:val="24"/>
          <w:lang w:eastAsia="ru-RU"/>
        </w:rPr>
        <w:t xml:space="preserve"> доклада</w:t>
      </w:r>
      <w:r w:rsidRPr="00D6377B">
        <w:rPr>
          <w:rFonts w:ascii="Times New Roman" w:eastAsia="Times New Roman" w:hAnsi="Times New Roman" w:cs="Times New Roman"/>
          <w:sz w:val="24"/>
          <w:szCs w:val="24"/>
          <w:lang w:eastAsia="ru-RU"/>
        </w:rPr>
        <w:t>:</w:t>
      </w:r>
      <w:r w:rsidRPr="00D6377B">
        <w:rPr>
          <w:rFonts w:ascii="Times New Roman" w:eastAsia="Times New Roman" w:hAnsi="Times New Roman" w:cs="Times New Roman"/>
          <w:b/>
          <w:sz w:val="24"/>
          <w:szCs w:val="24"/>
          <w:lang w:eastAsia="ru-RU"/>
        </w:rPr>
        <w:t xml:space="preserve"> «Копирование картин </w:t>
      </w:r>
      <w:r w:rsidR="00A106DB">
        <w:rPr>
          <w:rFonts w:ascii="Times New Roman" w:eastAsia="Times New Roman" w:hAnsi="Times New Roman" w:cs="Times New Roman"/>
          <w:b/>
          <w:sz w:val="24"/>
          <w:szCs w:val="24"/>
          <w:lang w:eastAsia="ru-RU"/>
        </w:rPr>
        <w:t>–</w:t>
      </w:r>
      <w:r w:rsidR="00122687" w:rsidRPr="00D6377B">
        <w:rPr>
          <w:rFonts w:ascii="Times New Roman" w:eastAsia="Times New Roman" w:hAnsi="Times New Roman" w:cs="Times New Roman"/>
          <w:b/>
          <w:sz w:val="24"/>
          <w:szCs w:val="24"/>
          <w:lang w:eastAsia="ru-RU"/>
        </w:rPr>
        <w:t xml:space="preserve"> неотъемлемая часть учебного процесса»</w:t>
      </w:r>
    </w:p>
    <w:p w:rsidR="00A40567" w:rsidRPr="00D6377B" w:rsidRDefault="00A40567" w:rsidP="00F844E4">
      <w:pPr>
        <w:spacing w:after="0"/>
        <w:ind w:left="-567"/>
        <w:jc w:val="center"/>
        <w:rPr>
          <w:rFonts w:ascii="Times New Roman" w:eastAsia="Times New Roman" w:hAnsi="Times New Roman" w:cs="Times New Roman"/>
          <w:b/>
          <w:sz w:val="24"/>
          <w:szCs w:val="24"/>
          <w:lang w:eastAsia="ru-RU"/>
        </w:rPr>
      </w:pPr>
    </w:p>
    <w:p w:rsidR="00A40567" w:rsidRPr="00D6377B" w:rsidRDefault="00A40567" w:rsidP="007B65A3">
      <w:pPr>
        <w:spacing w:after="0"/>
        <w:ind w:left="-567"/>
        <w:jc w:val="both"/>
        <w:rPr>
          <w:rFonts w:ascii="Times New Roman" w:eastAsia="Times New Roman" w:hAnsi="Times New Roman" w:cs="Times New Roman"/>
          <w:b/>
          <w:sz w:val="24"/>
          <w:szCs w:val="24"/>
          <w:lang w:eastAsia="ru-RU"/>
        </w:rPr>
      </w:pPr>
      <w:r w:rsidRPr="00D6377B">
        <w:rPr>
          <w:rFonts w:ascii="Times New Roman" w:eastAsia="Times New Roman" w:hAnsi="Times New Roman" w:cs="Times New Roman"/>
          <w:b/>
          <w:sz w:val="24"/>
          <w:szCs w:val="24"/>
          <w:lang w:eastAsia="ru-RU"/>
        </w:rPr>
        <w:t>Введение</w:t>
      </w:r>
    </w:p>
    <w:p w:rsidR="00090888" w:rsidRPr="00D6377B" w:rsidRDefault="00775595" w:rsidP="007B65A3">
      <w:pPr>
        <w:spacing w:after="0"/>
        <w:ind w:left="-567" w:firstLine="708"/>
        <w:jc w:val="both"/>
        <w:rPr>
          <w:rFonts w:ascii="Times New Roman" w:eastAsia="Times New Roman" w:hAnsi="Times New Roman" w:cs="Times New Roman"/>
          <w:sz w:val="24"/>
          <w:szCs w:val="24"/>
          <w:lang w:eastAsia="ru-RU"/>
        </w:rPr>
      </w:pPr>
      <w:r w:rsidRPr="00D6377B">
        <w:rPr>
          <w:rFonts w:ascii="Times New Roman" w:eastAsia="Times New Roman" w:hAnsi="Times New Roman" w:cs="Times New Roman"/>
          <w:sz w:val="24"/>
          <w:szCs w:val="24"/>
          <w:lang w:eastAsia="ru-RU"/>
        </w:rPr>
        <w:t xml:space="preserve">От </w:t>
      </w:r>
      <w:r w:rsidR="00294480" w:rsidRPr="00D6377B">
        <w:rPr>
          <w:rFonts w:ascii="Times New Roman" w:eastAsia="Times New Roman" w:hAnsi="Times New Roman" w:cs="Times New Roman"/>
          <w:sz w:val="24"/>
          <w:szCs w:val="24"/>
          <w:lang w:eastAsia="ru-RU"/>
        </w:rPr>
        <w:t xml:space="preserve">самых истоков существования живописи многие художники старались подражать работам выдающихся мастеров, копируя их произведения. Более того, большинство прославившихся художников начинали свой творческий путь в мастерских признанных мэтров, начиная свои первые живописные опыты с подражания учителю. В этом нет ничего нового или неожиданного. Рафаэль учился, копируя произведения Леонардо да Винчи и Микеланджело; Рубенс у Караваджо.  Дега копировал картины не только своего любимого Веласкеса, но и Рембрандта, Джотто, Тициана, Беллини, Пуссена. Мане был так наслышан о Веласкесе и Гойе, что отправился в Испанию, в мадридский музей, с единственной целью </w:t>
      </w:r>
      <w:r w:rsidR="00214CE6">
        <w:rPr>
          <w:rFonts w:ascii="Times New Roman" w:eastAsia="Times New Roman" w:hAnsi="Times New Roman" w:cs="Times New Roman"/>
          <w:sz w:val="24"/>
          <w:szCs w:val="24"/>
          <w:lang w:eastAsia="ru-RU"/>
        </w:rPr>
        <w:t>–</w:t>
      </w:r>
      <w:r w:rsidR="00294480" w:rsidRPr="00D6377B">
        <w:rPr>
          <w:rFonts w:ascii="Times New Roman" w:eastAsia="Times New Roman" w:hAnsi="Times New Roman" w:cs="Times New Roman"/>
          <w:sz w:val="24"/>
          <w:szCs w:val="24"/>
          <w:lang w:eastAsia="ru-RU"/>
        </w:rPr>
        <w:t xml:space="preserve"> увидеть, как эти художники писали голову и фигуру. Такая укоренившаяся за многие столетия практика сохранилась до настоящего времени не только среди профессиональных художников и студентов, обучающихся творческим профессиям, но и среди многочисленных любителей искусства, дилетантов с разным уровнем возможностей и навыков.</w:t>
      </w:r>
    </w:p>
    <w:p w:rsidR="00090888" w:rsidRPr="00D6377B" w:rsidRDefault="00294480" w:rsidP="007B65A3">
      <w:pPr>
        <w:spacing w:after="0"/>
        <w:ind w:left="-567" w:firstLine="708"/>
        <w:jc w:val="both"/>
        <w:rPr>
          <w:rFonts w:ascii="Times New Roman" w:eastAsia="Times New Roman" w:hAnsi="Times New Roman" w:cs="Times New Roman"/>
          <w:sz w:val="24"/>
          <w:szCs w:val="24"/>
          <w:lang w:eastAsia="ru-RU"/>
        </w:rPr>
      </w:pPr>
      <w:r w:rsidRPr="00D6377B">
        <w:rPr>
          <w:rFonts w:ascii="Times New Roman" w:eastAsia="Times New Roman" w:hAnsi="Times New Roman" w:cs="Times New Roman"/>
          <w:sz w:val="24"/>
          <w:szCs w:val="24"/>
          <w:lang w:eastAsia="ru-RU"/>
        </w:rPr>
        <w:t>Какова цель таких упражнений? Во время обучения целью копирования является не только изготовление точной копии уже существующего шедевра, сколько сам опыт подобной работы. Копируя мастера, художник пытается понять и освоить художественные приемы, технические нюансы, способы создания цветовой гармонии, а затем, по возможности, использовать этот опыт в своей практике. Такой метод обучения актуален и по сей день, хотя какое</w:t>
      </w:r>
      <w:r w:rsidR="00A106DB">
        <w:rPr>
          <w:rFonts w:ascii="Times New Roman" w:eastAsia="Times New Roman" w:hAnsi="Times New Roman" w:cs="Times New Roman"/>
          <w:sz w:val="24"/>
          <w:szCs w:val="24"/>
          <w:lang w:eastAsia="ru-RU"/>
        </w:rPr>
        <w:t>–</w:t>
      </w:r>
      <w:r w:rsidRPr="00D6377B">
        <w:rPr>
          <w:rFonts w:ascii="Times New Roman" w:eastAsia="Times New Roman" w:hAnsi="Times New Roman" w:cs="Times New Roman"/>
          <w:sz w:val="24"/>
          <w:szCs w:val="24"/>
          <w:lang w:eastAsia="ru-RU"/>
        </w:rPr>
        <w:t>то время назад его популярность несколько снизилась. Однако сегодня практика копирования вновь признана важным элементом учебного процесса в художественных школах и колледжах.</w:t>
      </w:r>
      <w:r w:rsidR="00090888" w:rsidRPr="00D6377B">
        <w:rPr>
          <w:rFonts w:ascii="Times New Roman" w:eastAsia="Times New Roman" w:hAnsi="Times New Roman" w:cs="Times New Roman"/>
          <w:sz w:val="24"/>
          <w:szCs w:val="24"/>
          <w:lang w:eastAsia="ru-RU"/>
        </w:rPr>
        <w:t xml:space="preserve"> Именно для этого и </w:t>
      </w:r>
      <w:r w:rsidRPr="00D6377B">
        <w:rPr>
          <w:rFonts w:ascii="Times New Roman" w:eastAsia="Times New Roman" w:hAnsi="Times New Roman" w:cs="Times New Roman"/>
          <w:sz w:val="24"/>
          <w:szCs w:val="24"/>
          <w:lang w:eastAsia="ru-RU"/>
        </w:rPr>
        <w:t>нужно научиться делать копии картин известных художников.</w:t>
      </w:r>
    </w:p>
    <w:p w:rsidR="000E3D3C" w:rsidRPr="00D6377B" w:rsidRDefault="000E3D3C" w:rsidP="007B65A3">
      <w:pPr>
        <w:spacing w:after="0"/>
        <w:ind w:left="-567" w:firstLine="708"/>
        <w:jc w:val="both"/>
        <w:rPr>
          <w:rFonts w:ascii="Times New Roman" w:eastAsia="Times New Roman" w:hAnsi="Times New Roman" w:cs="Times New Roman"/>
          <w:sz w:val="24"/>
          <w:szCs w:val="24"/>
          <w:lang w:eastAsia="ru-RU"/>
        </w:rPr>
      </w:pPr>
      <w:r w:rsidRPr="00D6377B">
        <w:rPr>
          <w:rFonts w:ascii="Times New Roman" w:eastAsia="Times New Roman" w:hAnsi="Times New Roman" w:cs="Times New Roman"/>
          <w:sz w:val="24"/>
          <w:szCs w:val="24"/>
          <w:lang w:eastAsia="ru-RU"/>
        </w:rPr>
        <w:t>Несмотря на существование копировальных аппаратов и сканеров, многие художники и сегодня копируют </w:t>
      </w:r>
      <w:r w:rsidRPr="00D6377B">
        <w:rPr>
          <w:rFonts w:ascii="Times New Roman" w:eastAsia="Times New Roman" w:hAnsi="Times New Roman" w:cs="Times New Roman"/>
          <w:bCs/>
          <w:sz w:val="24"/>
          <w:szCs w:val="24"/>
          <w:lang w:eastAsia="ru-RU"/>
        </w:rPr>
        <w:t>картины</w:t>
      </w:r>
      <w:r w:rsidRPr="00D6377B">
        <w:rPr>
          <w:rFonts w:ascii="Times New Roman" w:eastAsia="Times New Roman" w:hAnsi="Times New Roman" w:cs="Times New Roman"/>
          <w:sz w:val="24"/>
          <w:szCs w:val="24"/>
          <w:lang w:eastAsia="ru-RU"/>
        </w:rPr>
        <w:t xml:space="preserve"> от руки. Самое сложное в этом процессе </w:t>
      </w:r>
      <w:r w:rsidR="00A106DB">
        <w:rPr>
          <w:rFonts w:ascii="Times New Roman" w:eastAsia="Times New Roman" w:hAnsi="Times New Roman" w:cs="Times New Roman"/>
          <w:sz w:val="24"/>
          <w:szCs w:val="24"/>
          <w:lang w:eastAsia="ru-RU"/>
        </w:rPr>
        <w:t>–</w:t>
      </w:r>
      <w:r w:rsidRPr="00D6377B">
        <w:rPr>
          <w:rFonts w:ascii="Times New Roman" w:eastAsia="Times New Roman" w:hAnsi="Times New Roman" w:cs="Times New Roman"/>
          <w:sz w:val="24"/>
          <w:szCs w:val="24"/>
          <w:lang w:eastAsia="ru-RU"/>
        </w:rPr>
        <w:t xml:space="preserve"> точно соблюсти пропорции.</w:t>
      </w:r>
    </w:p>
    <w:p w:rsidR="000E3D3C" w:rsidRPr="00D6377B" w:rsidRDefault="000E3D3C" w:rsidP="007B65A3">
      <w:pPr>
        <w:shd w:val="clear" w:color="auto" w:fill="FFFFFF"/>
        <w:spacing w:after="0"/>
        <w:ind w:left="-567" w:firstLine="708"/>
        <w:jc w:val="both"/>
        <w:rPr>
          <w:rStyle w:val="FontStyle150"/>
          <w:rFonts w:ascii="Times New Roman" w:hAnsi="Times New Roman" w:cs="Times New Roman"/>
          <w:b w:val="0"/>
          <w:sz w:val="24"/>
          <w:szCs w:val="24"/>
        </w:rPr>
      </w:pPr>
      <w:r w:rsidRPr="00D6377B">
        <w:rPr>
          <w:rStyle w:val="FontStyle150"/>
          <w:rFonts w:ascii="Times New Roman" w:hAnsi="Times New Roman" w:cs="Times New Roman"/>
          <w:b w:val="0"/>
          <w:sz w:val="24"/>
          <w:szCs w:val="24"/>
        </w:rPr>
        <w:t>Прежде чем приступить учащемуся к копированию картины, нужно провести детальное исследование творчества интересующегося его художника, его эпохи и присущего ему стиля, самой выбранной картины, а также использованных при работе над ней материалов. Изучая репродукцию, можно узнать много полезного и интересного, и погрузиться в атмосферу произведения.</w:t>
      </w:r>
    </w:p>
    <w:p w:rsidR="00A43C6F" w:rsidRPr="00D6377B" w:rsidRDefault="006B3E20" w:rsidP="007B65A3">
      <w:pPr>
        <w:shd w:val="clear" w:color="auto" w:fill="FFFFFF"/>
        <w:spacing w:after="0"/>
        <w:ind w:left="-567" w:firstLine="708"/>
        <w:jc w:val="both"/>
        <w:rPr>
          <w:rStyle w:val="FontStyle150"/>
          <w:rFonts w:ascii="Times New Roman" w:hAnsi="Times New Roman" w:cs="Times New Roman"/>
          <w:b w:val="0"/>
          <w:sz w:val="24"/>
          <w:szCs w:val="24"/>
        </w:rPr>
      </w:pPr>
      <w:r>
        <w:rPr>
          <w:rStyle w:val="FontStyle150"/>
          <w:rFonts w:ascii="Times New Roman" w:hAnsi="Times New Roman" w:cs="Times New Roman"/>
          <w:b w:val="0"/>
          <w:sz w:val="24"/>
          <w:szCs w:val="24"/>
        </w:rPr>
        <w:t>Для копирования</w:t>
      </w:r>
      <w:r w:rsidR="00A43C6F" w:rsidRPr="00D6377B">
        <w:rPr>
          <w:rStyle w:val="FontStyle150"/>
          <w:rFonts w:ascii="Times New Roman" w:hAnsi="Times New Roman" w:cs="Times New Roman"/>
          <w:b w:val="0"/>
          <w:sz w:val="24"/>
          <w:szCs w:val="24"/>
        </w:rPr>
        <w:t xml:space="preserve"> была выбрана </w:t>
      </w:r>
      <w:r>
        <w:rPr>
          <w:rStyle w:val="FontStyle150"/>
          <w:rFonts w:ascii="Times New Roman" w:hAnsi="Times New Roman" w:cs="Times New Roman"/>
          <w:b w:val="0"/>
          <w:sz w:val="24"/>
          <w:szCs w:val="24"/>
        </w:rPr>
        <w:t xml:space="preserve">репродукция известной картины </w:t>
      </w:r>
      <w:r w:rsidR="00A43C6F" w:rsidRPr="00D6377B">
        <w:rPr>
          <w:rStyle w:val="FontStyle150"/>
          <w:rFonts w:ascii="Times New Roman" w:hAnsi="Times New Roman" w:cs="Times New Roman"/>
          <w:b w:val="0"/>
          <w:sz w:val="24"/>
          <w:szCs w:val="24"/>
        </w:rPr>
        <w:t>Пьера Огюста Ренуара</w:t>
      </w:r>
      <w:r>
        <w:rPr>
          <w:rStyle w:val="FontStyle150"/>
          <w:rFonts w:ascii="Times New Roman" w:hAnsi="Times New Roman" w:cs="Times New Roman"/>
          <w:b w:val="0"/>
          <w:sz w:val="24"/>
          <w:szCs w:val="24"/>
        </w:rPr>
        <w:t xml:space="preserve"> –</w:t>
      </w:r>
      <w:r w:rsidR="00A43C6F" w:rsidRPr="00D6377B">
        <w:rPr>
          <w:rStyle w:val="FontStyle150"/>
          <w:rFonts w:ascii="Times New Roman" w:hAnsi="Times New Roman" w:cs="Times New Roman"/>
          <w:b w:val="0"/>
          <w:sz w:val="24"/>
          <w:szCs w:val="24"/>
        </w:rPr>
        <w:t xml:space="preserve"> «Танец в деревне».</w:t>
      </w:r>
    </w:p>
    <w:p w:rsidR="00775595" w:rsidRPr="00D6377B" w:rsidRDefault="00775595" w:rsidP="007B65A3">
      <w:pPr>
        <w:shd w:val="clear" w:color="auto" w:fill="FFFFFF"/>
        <w:spacing w:after="0"/>
        <w:jc w:val="both"/>
        <w:rPr>
          <w:rStyle w:val="FontStyle150"/>
          <w:rFonts w:ascii="Times New Roman" w:hAnsi="Times New Roman" w:cs="Times New Roman"/>
          <w:b w:val="0"/>
          <w:sz w:val="24"/>
          <w:szCs w:val="24"/>
        </w:rPr>
      </w:pPr>
    </w:p>
    <w:p w:rsidR="00775595" w:rsidRPr="00D6377B" w:rsidRDefault="00A43C6F" w:rsidP="007B65A3">
      <w:pPr>
        <w:pStyle w:val="a3"/>
        <w:shd w:val="clear" w:color="auto" w:fill="FFFFFF"/>
        <w:spacing w:before="0" w:beforeAutospacing="0" w:after="0" w:afterAutospacing="0" w:line="276" w:lineRule="auto"/>
        <w:ind w:left="-567"/>
        <w:jc w:val="both"/>
        <w:textAlignment w:val="baseline"/>
        <w:rPr>
          <w:b/>
        </w:rPr>
      </w:pPr>
      <w:r w:rsidRPr="00D6377B">
        <w:rPr>
          <w:b/>
          <w:color w:val="000000"/>
        </w:rPr>
        <w:t>Биография художника</w:t>
      </w:r>
    </w:p>
    <w:p w:rsidR="00375D62" w:rsidRDefault="00375D62" w:rsidP="00375D62">
      <w:pPr>
        <w:spacing w:after="0"/>
        <w:ind w:left="-567" w:firstLine="708"/>
        <w:jc w:val="both"/>
        <w:rPr>
          <w:rFonts w:ascii="Times New Roman" w:hAnsi="Times New Roman" w:cs="Times New Roman"/>
          <w:color w:val="000000"/>
          <w:sz w:val="24"/>
          <w:szCs w:val="24"/>
          <w:shd w:val="clear" w:color="auto" w:fill="FFFFFF"/>
        </w:rPr>
      </w:pPr>
      <w:r w:rsidRPr="00214CE6">
        <w:rPr>
          <w:rFonts w:ascii="Times New Roman" w:hAnsi="Times New Roman" w:cs="Times New Roman"/>
          <w:sz w:val="24"/>
          <w:szCs w:val="24"/>
        </w:rPr>
        <w:t>Огюст Ренуар родился 25 февраля 1841 года в Лиможе, городе, расположенном на юге Центральной Франции.</w:t>
      </w:r>
      <w:r w:rsidRPr="00D6377B">
        <w:t xml:space="preserve"> </w:t>
      </w:r>
      <w:r w:rsidRPr="00214CE6">
        <w:rPr>
          <w:rFonts w:ascii="Times New Roman" w:hAnsi="Times New Roman" w:cs="Times New Roman"/>
          <w:color w:val="000000"/>
          <w:sz w:val="24"/>
          <w:szCs w:val="24"/>
          <w:shd w:val="clear" w:color="auto" w:fill="FFFFFF"/>
        </w:rPr>
        <w:t xml:space="preserve">Отец будущего художника, Леонар Ренуар, был портным, и небезосновательно считал себя одним из лучших в профессии. Мать, Маргарит Мерле, работала швеёй. Спустя три года после рождения маленького Пьера Огюста увезли в Париж, где его родители решили попытать счастья и поискать лучшей доли. </w:t>
      </w:r>
    </w:p>
    <w:p w:rsidR="00375D62" w:rsidRDefault="00375D62" w:rsidP="00375D62">
      <w:pPr>
        <w:spacing w:after="0"/>
        <w:ind w:left="-567" w:firstLine="708"/>
        <w:jc w:val="both"/>
        <w:rPr>
          <w:rFonts w:ascii="Times New Roman" w:hAnsi="Times New Roman" w:cs="Times New Roman"/>
          <w:color w:val="000000"/>
          <w:sz w:val="24"/>
          <w:szCs w:val="24"/>
          <w:shd w:val="clear" w:color="auto" w:fill="FFFFFF"/>
        </w:rPr>
      </w:pPr>
      <w:r w:rsidRPr="00214CE6">
        <w:rPr>
          <w:rFonts w:ascii="Times New Roman" w:hAnsi="Times New Roman" w:cs="Times New Roman"/>
          <w:color w:val="000000"/>
          <w:sz w:val="24"/>
          <w:szCs w:val="24"/>
          <w:shd w:val="clear" w:color="auto" w:fill="FFFFFF"/>
        </w:rPr>
        <w:lastRenderedPageBreak/>
        <w:t>Спустя еще 4 года, в 1848</w:t>
      </w:r>
      <w:r w:rsidR="006B3E20">
        <w:rPr>
          <w:rFonts w:ascii="Times New Roman" w:hAnsi="Times New Roman" w:cs="Times New Roman"/>
          <w:color w:val="000000"/>
          <w:sz w:val="24"/>
          <w:szCs w:val="24"/>
          <w:shd w:val="clear" w:color="auto" w:fill="FFFFFF"/>
        </w:rPr>
        <w:t>–</w:t>
      </w:r>
      <w:r w:rsidRPr="00214CE6">
        <w:rPr>
          <w:rFonts w:ascii="Times New Roman" w:hAnsi="Times New Roman" w:cs="Times New Roman"/>
          <w:color w:val="000000"/>
          <w:sz w:val="24"/>
          <w:szCs w:val="24"/>
          <w:shd w:val="clear" w:color="auto" w:fill="FFFFFF"/>
        </w:rPr>
        <w:t>м семья Ренуара переживает трудные времена. Страна раскачивается на волнах революции, многие прозябают в нищете, остальные просто бедствуют. Однако не идет и речи о том, чтобы лишить образования шестого отпрыска семьи Ренуаров. В семь лет Огюст отправляетс</w:t>
      </w:r>
      <w:r>
        <w:rPr>
          <w:rFonts w:ascii="Times New Roman" w:hAnsi="Times New Roman" w:cs="Times New Roman"/>
          <w:color w:val="000000"/>
          <w:sz w:val="24"/>
          <w:szCs w:val="24"/>
          <w:shd w:val="clear" w:color="auto" w:fill="FFFFFF"/>
        </w:rPr>
        <w:t xml:space="preserve">я в школу. </w:t>
      </w:r>
      <w:r w:rsidRPr="00214CE6">
        <w:rPr>
          <w:rFonts w:ascii="Times New Roman" w:hAnsi="Times New Roman" w:cs="Times New Roman"/>
          <w:color w:val="000000"/>
          <w:sz w:val="24"/>
          <w:szCs w:val="24"/>
          <w:shd w:val="clear" w:color="auto" w:fill="FFFFFF"/>
        </w:rPr>
        <w:t xml:space="preserve">Тогда, в грозовом Париже у человечества был серьезный шанс лишиться счастливых шедевров Ренуара. У мальчика оказался потрясающий голос, благодаря которому его заметил Шарль Гуно (Charles François Gounod) </w:t>
      </w:r>
      <w:r>
        <w:rPr>
          <w:rFonts w:ascii="Times New Roman" w:hAnsi="Times New Roman" w:cs="Times New Roman"/>
          <w:color w:val="000000"/>
          <w:sz w:val="24"/>
          <w:szCs w:val="24"/>
          <w:shd w:val="clear" w:color="auto" w:fill="FFFFFF"/>
        </w:rPr>
        <w:t>–</w:t>
      </w:r>
      <w:r w:rsidRPr="00214CE6">
        <w:rPr>
          <w:rFonts w:ascii="Times New Roman" w:hAnsi="Times New Roman" w:cs="Times New Roman"/>
          <w:color w:val="000000"/>
          <w:sz w:val="24"/>
          <w:szCs w:val="24"/>
          <w:shd w:val="clear" w:color="auto" w:fill="FFFFFF"/>
        </w:rPr>
        <w:t xml:space="preserve"> «аббат Гуно». Девятилетнего отрока взяли петь в собор Сент-Эсташ, а Гуно, регент церковного хора, принялся совершенно бесплатно учить Пьера Огюста музыке. Он настаивал на том, чтобы будущий живописец стал музыкантом, но этого</w:t>
      </w:r>
      <w:r>
        <w:rPr>
          <w:rFonts w:ascii="Times New Roman" w:hAnsi="Times New Roman" w:cs="Times New Roman"/>
          <w:color w:val="000000"/>
          <w:sz w:val="24"/>
          <w:szCs w:val="24"/>
          <w:shd w:val="clear" w:color="auto" w:fill="FFFFFF"/>
        </w:rPr>
        <w:t xml:space="preserve"> не произошло.</w:t>
      </w:r>
      <w:r w:rsidRPr="00214CE6">
        <w:rPr>
          <w:rFonts w:ascii="Times New Roman" w:hAnsi="Times New Roman" w:cs="Times New Roman"/>
          <w:color w:val="000000"/>
          <w:sz w:val="24"/>
          <w:szCs w:val="24"/>
          <w:shd w:val="clear" w:color="auto" w:fill="FFFFFF"/>
        </w:rPr>
        <w:t xml:space="preserve"> Уже в школе Огюст очень полюбил рисование. Особенно хорошо ему удавались портреты. Отец прочил будущему мастеру карьеру художника, расписывающего фарфор. В 13 лет юношу устроили работать в мастерскую Леви на Фоссе-дю-Тампль, 75. Огюст стал настоящим мастером росписи. Увы, карьере его пришел конец, когда в 1858 году миру был явлен печатный станок, способный переносить изображения на фарфор. Несколько месяцев Огюст оставался безработным. Он бродил по Парижу, не представляя, что хочет делать. Но посетители традиционных «субботних вечеров» у Ренуаров посоветовали ему продол</w:t>
      </w:r>
      <w:r>
        <w:rPr>
          <w:rFonts w:ascii="Times New Roman" w:hAnsi="Times New Roman" w:cs="Times New Roman"/>
          <w:color w:val="000000"/>
          <w:sz w:val="24"/>
          <w:szCs w:val="24"/>
          <w:shd w:val="clear" w:color="auto" w:fill="FFFFFF"/>
        </w:rPr>
        <w:t xml:space="preserve">жать занятия живописью. </w:t>
      </w:r>
      <w:r w:rsidRPr="00214CE6">
        <w:rPr>
          <w:rFonts w:ascii="Times New Roman" w:hAnsi="Times New Roman" w:cs="Times New Roman"/>
          <w:color w:val="000000"/>
          <w:sz w:val="24"/>
          <w:szCs w:val="24"/>
          <w:shd w:val="clear" w:color="auto" w:fill="FFFFFF"/>
        </w:rPr>
        <w:t xml:space="preserve">В 1862 году юноша сдает экзамен и становится слушателем парижской Школы изящных искусств. Тогда же он берет уроки у известных французских художников Эмиля Синьоля (Émile Signol) и Шарля Глейра (Marc Gabriel Charles Gleyre). Интересно, что у Глейра в разное время занимались Клод Моне (Oscar-Claude Monet), Анри-Пьер Пику (Henri Pierre Picou) и Альфред Сислей (Alfred Sisley). Уже два года спустя, в 1864-м Салон согласился выставить у себя одну из первых картин Ренуара. </w:t>
      </w:r>
    </w:p>
    <w:p w:rsidR="00775595" w:rsidRPr="00375D62" w:rsidRDefault="00375D62" w:rsidP="00375D62">
      <w:pPr>
        <w:spacing w:after="0"/>
        <w:ind w:left="-567" w:firstLine="708"/>
        <w:jc w:val="both"/>
        <w:rPr>
          <w:rFonts w:ascii="Times New Roman" w:hAnsi="Times New Roman" w:cs="Times New Roman"/>
          <w:color w:val="000000"/>
          <w:sz w:val="24"/>
          <w:szCs w:val="24"/>
        </w:rPr>
      </w:pPr>
      <w:r w:rsidRPr="00214CE6">
        <w:rPr>
          <w:rFonts w:ascii="Times New Roman" w:hAnsi="Times New Roman" w:cs="Times New Roman"/>
          <w:color w:val="000000"/>
          <w:sz w:val="24"/>
          <w:szCs w:val="24"/>
          <w:shd w:val="clear" w:color="auto" w:fill="FFFFFF"/>
        </w:rPr>
        <w:t xml:space="preserve">Карьера гения продолжалась шесть десятков лет. В 1912-м его разбил паралич и он смог передвигаться только в инвалидном кресле. Но мастер продолжил рисовать. Его последние годы были полны признания, ему пели дифирамбы именитые художники и искушенная публика, картины выставлялись в Лувре и Лондонской галерее. В 1919-м, на 79-м году Огюст Ренуар ушел из жизни. </w:t>
      </w:r>
      <w:r w:rsidR="00775595" w:rsidRPr="00375D62">
        <w:rPr>
          <w:rFonts w:ascii="Times New Roman" w:hAnsi="Times New Roman" w:cs="Times New Roman"/>
          <w:sz w:val="24"/>
          <w:szCs w:val="24"/>
        </w:rPr>
        <w:t>Похоронен в</w:t>
      </w:r>
      <w:r w:rsidR="00775595" w:rsidRPr="00375D62">
        <w:rPr>
          <w:rStyle w:val="apple-converted-space"/>
          <w:rFonts w:ascii="Times New Roman" w:hAnsi="Times New Roman" w:cs="Times New Roman"/>
          <w:sz w:val="24"/>
          <w:szCs w:val="24"/>
        </w:rPr>
        <w:t> </w:t>
      </w:r>
      <w:hyperlink r:id="rId7" w:tooltip="Эссуа" w:history="1">
        <w:r w:rsidR="00775595" w:rsidRPr="00375D62">
          <w:rPr>
            <w:rStyle w:val="a4"/>
            <w:rFonts w:ascii="Times New Roman" w:hAnsi="Times New Roman" w:cs="Times New Roman"/>
            <w:color w:val="auto"/>
            <w:sz w:val="24"/>
            <w:szCs w:val="24"/>
            <w:u w:val="none"/>
          </w:rPr>
          <w:t>Эссуа</w:t>
        </w:r>
      </w:hyperlink>
      <w:r w:rsidR="00775595" w:rsidRPr="00375D62">
        <w:rPr>
          <w:rFonts w:ascii="Times New Roman" w:hAnsi="Times New Roman" w:cs="Times New Roman"/>
          <w:sz w:val="24"/>
          <w:szCs w:val="24"/>
        </w:rPr>
        <w:t>.</w:t>
      </w:r>
    </w:p>
    <w:p w:rsidR="00775595" w:rsidRPr="00D6377B" w:rsidRDefault="00775595" w:rsidP="007B65A3">
      <w:pPr>
        <w:spacing w:after="0"/>
        <w:rPr>
          <w:rFonts w:ascii="Times New Roman" w:eastAsia="Times New Roman" w:hAnsi="Times New Roman" w:cs="Times New Roman"/>
          <w:sz w:val="24"/>
          <w:szCs w:val="24"/>
          <w:bdr w:val="none" w:sz="0" w:space="0" w:color="auto" w:frame="1"/>
          <w:lang w:eastAsia="ru-RU"/>
        </w:rPr>
      </w:pPr>
    </w:p>
    <w:p w:rsidR="00775595" w:rsidRPr="00D6377B" w:rsidRDefault="00775595" w:rsidP="007B65A3">
      <w:pPr>
        <w:pStyle w:val="a3"/>
        <w:spacing w:before="0" w:beforeAutospacing="0" w:after="0" w:afterAutospacing="0" w:line="276" w:lineRule="auto"/>
        <w:ind w:left="-567"/>
        <w:jc w:val="both"/>
        <w:rPr>
          <w:b/>
          <w:bCs/>
        </w:rPr>
      </w:pPr>
      <w:r w:rsidRPr="00D6377B">
        <w:rPr>
          <w:rStyle w:val="mw-headline"/>
          <w:rFonts w:eastAsia="Batang"/>
          <w:b/>
          <w:bCs/>
        </w:rPr>
        <w:t xml:space="preserve">История и описание </w:t>
      </w:r>
      <w:r w:rsidR="002A0B92" w:rsidRPr="00D6377B">
        <w:rPr>
          <w:rStyle w:val="mw-headline"/>
          <w:rFonts w:eastAsia="Batang"/>
          <w:b/>
          <w:bCs/>
        </w:rPr>
        <w:t xml:space="preserve">картины </w:t>
      </w:r>
      <w:r w:rsidRPr="00D6377B">
        <w:rPr>
          <w:b/>
          <w:bCs/>
        </w:rPr>
        <w:t>«Танец в деревне»</w:t>
      </w:r>
    </w:p>
    <w:p w:rsidR="00775595" w:rsidRPr="00D6377B" w:rsidRDefault="00775595" w:rsidP="007B65A3">
      <w:pPr>
        <w:pStyle w:val="a3"/>
        <w:spacing w:before="0" w:beforeAutospacing="0" w:after="0" w:afterAutospacing="0" w:line="276" w:lineRule="auto"/>
        <w:ind w:left="-567" w:firstLine="708"/>
        <w:jc w:val="both"/>
      </w:pPr>
      <w:r w:rsidRPr="00D6377B">
        <w:rPr>
          <w:rStyle w:val="apple-converted-space"/>
          <w:b/>
        </w:rPr>
        <w:t> </w:t>
      </w:r>
      <w:r w:rsidRPr="00D6377B">
        <w:t>(</w:t>
      </w:r>
      <w:hyperlink r:id="rId8" w:tooltip="Французский язык" w:history="1">
        <w:r w:rsidRPr="00D6377B">
          <w:rPr>
            <w:rStyle w:val="a4"/>
            <w:color w:val="auto"/>
            <w:u w:val="none"/>
          </w:rPr>
          <w:t>фр.</w:t>
        </w:r>
      </w:hyperlink>
      <w:r w:rsidRPr="00D6377B">
        <w:t> </w:t>
      </w:r>
      <w:r w:rsidRPr="00D6377B">
        <w:rPr>
          <w:i/>
          <w:iCs/>
          <w:lang w:val="fr-FR"/>
        </w:rPr>
        <w:t>Danse à la campagne</w:t>
      </w:r>
      <w:r w:rsidRPr="00D6377B">
        <w:t>)</w:t>
      </w:r>
      <w:r w:rsidRPr="00D6377B">
        <w:rPr>
          <w:b/>
        </w:rPr>
        <w:t xml:space="preserve"> </w:t>
      </w:r>
      <w:r w:rsidR="00214CE6">
        <w:rPr>
          <w:b/>
        </w:rPr>
        <w:t>–</w:t>
      </w:r>
      <w:r w:rsidRPr="00D6377B">
        <w:rPr>
          <w:b/>
        </w:rPr>
        <w:t xml:space="preserve"> </w:t>
      </w:r>
      <w:r w:rsidRPr="00D6377B">
        <w:t>картина, написанная в 1883 году</w:t>
      </w:r>
      <w:r w:rsidRPr="00D6377B">
        <w:rPr>
          <w:rStyle w:val="apple-converted-space"/>
        </w:rPr>
        <w:t> </w:t>
      </w:r>
      <w:hyperlink r:id="rId9" w:tooltip="Франция" w:history="1">
        <w:r w:rsidRPr="00D6377B">
          <w:rPr>
            <w:rStyle w:val="a4"/>
            <w:color w:val="auto"/>
            <w:u w:val="none"/>
          </w:rPr>
          <w:t>французским</w:t>
        </w:r>
      </w:hyperlink>
      <w:r w:rsidRPr="00D6377B">
        <w:rPr>
          <w:rStyle w:val="apple-converted-space"/>
        </w:rPr>
        <w:t> </w:t>
      </w:r>
      <w:r w:rsidRPr="00D6377B">
        <w:t>художником</w:t>
      </w:r>
      <w:r w:rsidRPr="00D6377B">
        <w:rPr>
          <w:rStyle w:val="apple-converted-space"/>
        </w:rPr>
        <w:t> </w:t>
      </w:r>
      <w:hyperlink r:id="rId10" w:tooltip="Ренуар, Пьер Огюст" w:history="1">
        <w:r w:rsidRPr="00D6377B">
          <w:rPr>
            <w:rStyle w:val="a4"/>
            <w:color w:val="auto"/>
            <w:u w:val="none"/>
          </w:rPr>
          <w:t>Пьером Огюстом Ренуаром</w:t>
        </w:r>
      </w:hyperlink>
      <w:r w:rsidRPr="00D6377B">
        <w:rPr>
          <w:rStyle w:val="apple-converted-space"/>
        </w:rPr>
        <w:t> </w:t>
      </w:r>
      <w:r w:rsidRPr="00D6377B">
        <w:t>(</w:t>
      </w:r>
      <w:r w:rsidRPr="00D6377B">
        <w:rPr>
          <w:i/>
          <w:iCs/>
          <w:lang w:val="fr-FR"/>
        </w:rPr>
        <w:t>Pierre</w:t>
      </w:r>
      <w:r w:rsidR="00A106DB">
        <w:rPr>
          <w:i/>
          <w:iCs/>
          <w:lang w:val="fr-FR"/>
        </w:rPr>
        <w:t>–</w:t>
      </w:r>
      <w:r w:rsidRPr="00D6377B">
        <w:rPr>
          <w:i/>
          <w:iCs/>
          <w:lang w:val="fr-FR"/>
        </w:rPr>
        <w:t>Auguste Renoir</w:t>
      </w:r>
      <w:r w:rsidRPr="00D6377B">
        <w:t>, 1841</w:t>
      </w:r>
      <w:r w:rsidR="00214CE6">
        <w:t>–</w:t>
      </w:r>
      <w:r w:rsidRPr="00D6377B">
        <w:t xml:space="preserve">1919). Размеры </w:t>
      </w:r>
      <w:r w:rsidR="00214CE6">
        <w:t>–</w:t>
      </w:r>
      <w:r w:rsidRPr="00D6377B">
        <w:t xml:space="preserve"> 180,3×90 см.</w:t>
      </w:r>
    </w:p>
    <w:p w:rsidR="00775595" w:rsidRPr="00D6377B" w:rsidRDefault="00775595" w:rsidP="007B65A3">
      <w:pPr>
        <w:pStyle w:val="a3"/>
        <w:spacing w:before="0" w:beforeAutospacing="0" w:after="0" w:afterAutospacing="0" w:line="276" w:lineRule="auto"/>
        <w:ind w:left="-567" w:firstLine="708"/>
        <w:jc w:val="both"/>
      </w:pPr>
      <w:r w:rsidRPr="00D6377B">
        <w:t xml:space="preserve">В 1883 году Ренуар написал три картины, изображающие танцующие пары </w:t>
      </w:r>
      <w:r w:rsidR="00214CE6">
        <w:t>–</w:t>
      </w:r>
      <w:r w:rsidRPr="00D6377B">
        <w:t xml:space="preserve"> «</w:t>
      </w:r>
      <w:hyperlink r:id="rId11" w:tooltip="Танец в городе (картина Ренуара)" w:history="1">
        <w:r w:rsidRPr="00D6377B">
          <w:rPr>
            <w:rStyle w:val="a4"/>
            <w:color w:val="auto"/>
            <w:u w:val="none"/>
          </w:rPr>
          <w:t>Танец в городе</w:t>
        </w:r>
      </w:hyperlink>
      <w:r w:rsidRPr="00D6377B">
        <w:t>», «</w:t>
      </w:r>
      <w:hyperlink r:id="rId12" w:tooltip="Танец в Буживале" w:history="1">
        <w:r w:rsidRPr="00D6377B">
          <w:rPr>
            <w:rStyle w:val="a4"/>
            <w:color w:val="auto"/>
            <w:u w:val="none"/>
          </w:rPr>
          <w:t>Танец в Буживале</w:t>
        </w:r>
      </w:hyperlink>
      <w:r w:rsidRPr="00D6377B">
        <w:t>» и «Танец в деревне». В отличие от более ранней картины художника «</w:t>
      </w:r>
      <w:hyperlink r:id="rId13" w:tooltip="Бал в Мулен де ла Галетт" w:history="1">
        <w:r w:rsidRPr="00D6377B">
          <w:rPr>
            <w:rStyle w:val="a4"/>
            <w:color w:val="auto"/>
            <w:u w:val="none"/>
          </w:rPr>
          <w:t>Бал в Мулен де ла Галетт</w:t>
        </w:r>
      </w:hyperlink>
      <w:r w:rsidRPr="00D6377B">
        <w:t>» (1876), где было изображено множество танцующих пар, в каждой из этих картин художник персонифицирует сюжет и концентрируется на одной паре, выписывая её во всех подробностях.</w:t>
      </w:r>
    </w:p>
    <w:p w:rsidR="00A40567" w:rsidRPr="00D6377B" w:rsidRDefault="00775595" w:rsidP="007B65A3">
      <w:pPr>
        <w:pStyle w:val="a3"/>
        <w:spacing w:before="0" w:beforeAutospacing="0" w:after="0" w:afterAutospacing="0" w:line="276" w:lineRule="auto"/>
        <w:ind w:left="-567" w:firstLine="708"/>
        <w:jc w:val="both"/>
        <w:rPr>
          <w:vertAlign w:val="superscript"/>
        </w:rPr>
      </w:pPr>
      <w:r w:rsidRPr="00D6377B">
        <w:t>На картине изображена пара, танцующая на открытой террасе ресторана, на фоне</w:t>
      </w:r>
      <w:r w:rsidRPr="00D6377B">
        <w:rPr>
          <w:rStyle w:val="apple-converted-space"/>
        </w:rPr>
        <w:t> </w:t>
      </w:r>
      <w:hyperlink r:id="rId14" w:tooltip="Каштан" w:history="1">
        <w:r w:rsidRPr="00D6377B">
          <w:rPr>
            <w:rStyle w:val="a4"/>
            <w:color w:val="auto"/>
            <w:u w:val="none"/>
          </w:rPr>
          <w:t>каштановых</w:t>
        </w:r>
      </w:hyperlink>
      <w:r w:rsidRPr="00D6377B">
        <w:t xml:space="preserve"> деревьев. Правее танцующих изображён столик, накрытый скатертью, за которым они, по</w:t>
      </w:r>
      <w:r w:rsidR="00A106DB">
        <w:t>–</w:t>
      </w:r>
      <w:r w:rsidRPr="00D6377B">
        <w:t xml:space="preserve">видимому, сидели перед танцем. Женщина, позировавшая для картины </w:t>
      </w:r>
      <w:r w:rsidR="00214CE6">
        <w:t>–</w:t>
      </w:r>
      <w:r w:rsidRPr="00D6377B">
        <w:rPr>
          <w:rStyle w:val="apple-converted-space"/>
        </w:rPr>
        <w:t> </w:t>
      </w:r>
      <w:hyperlink r:id="rId15" w:tooltip="Алина Шариго" w:history="1">
        <w:r w:rsidRPr="00D6377B">
          <w:rPr>
            <w:rStyle w:val="a4"/>
            <w:color w:val="auto"/>
            <w:u w:val="none"/>
          </w:rPr>
          <w:t>Алина Шариго</w:t>
        </w:r>
      </w:hyperlink>
      <w:r w:rsidRPr="00D6377B">
        <w:rPr>
          <w:rStyle w:val="apple-converted-space"/>
        </w:rPr>
        <w:t> </w:t>
      </w:r>
      <w:r w:rsidRPr="00D6377B">
        <w:t>(</w:t>
      </w:r>
      <w:r w:rsidRPr="00D6377B">
        <w:rPr>
          <w:i/>
          <w:iCs/>
          <w:lang w:val="fr-FR"/>
        </w:rPr>
        <w:t>Aline Charigot</w:t>
      </w:r>
      <w:r w:rsidRPr="00D6377B">
        <w:t>), будущая жена Ренуара, а позирующим мужчиной был Поль Лот (</w:t>
      </w:r>
      <w:r w:rsidRPr="00D6377B">
        <w:rPr>
          <w:i/>
          <w:iCs/>
          <w:lang w:val="fr-FR"/>
        </w:rPr>
        <w:t>Paul Lhôte</w:t>
      </w:r>
      <w:r w:rsidRPr="00D6377B">
        <w:t>)</w:t>
      </w:r>
      <w:r w:rsidR="00214CE6">
        <w:t>–</w:t>
      </w:r>
      <w:r w:rsidRPr="00D6377B">
        <w:t xml:space="preserve"> близкий друг Ренуара, искатель приключений, журналист и писатель. Прелестный узор платья Алины живо контрастирует с черным костюмом ее партнера. Чистота и прозрачность линий обеих фигур, обнаруживают влияние, оказанное на Ренуара искусством Ренессанса, с которым он познакомился во время своей поездки в Италию. На переднем плане изображена соломенная шляпа, грубая фактура которой ярко контрастирует с гладкой </w:t>
      </w:r>
      <w:r w:rsidRPr="00D6377B">
        <w:lastRenderedPageBreak/>
        <w:t>поверхностью пола. С 26 апреля по 17 июля 2006 года картина «Танец в деревне» выставлялась в</w:t>
      </w:r>
      <w:r w:rsidRPr="00D6377B">
        <w:rPr>
          <w:rStyle w:val="apple-converted-space"/>
        </w:rPr>
        <w:t> </w:t>
      </w:r>
      <w:hyperlink r:id="rId16" w:tooltip="Государственная Третьяковская галерея" w:history="1">
        <w:r w:rsidRPr="00D6377B">
          <w:rPr>
            <w:rStyle w:val="a4"/>
            <w:color w:val="auto"/>
            <w:u w:val="none"/>
          </w:rPr>
          <w:t>Государственной Третьяковской галерее</w:t>
        </w:r>
      </w:hyperlink>
      <w:r w:rsidRPr="00D6377B">
        <w:rPr>
          <w:rStyle w:val="apple-converted-space"/>
        </w:rPr>
        <w:t> </w:t>
      </w:r>
      <w:r w:rsidRPr="00D6377B">
        <w:t>в Москве (в здании на</w:t>
      </w:r>
      <w:r w:rsidRPr="00D6377B">
        <w:rPr>
          <w:rStyle w:val="apple-converted-space"/>
        </w:rPr>
        <w:t> </w:t>
      </w:r>
      <w:hyperlink r:id="rId17" w:tooltip="Крымский Вал" w:history="1">
        <w:r w:rsidRPr="00D6377B">
          <w:rPr>
            <w:rStyle w:val="a4"/>
            <w:color w:val="auto"/>
            <w:u w:val="none"/>
          </w:rPr>
          <w:t>Крымском Валу</w:t>
        </w:r>
      </w:hyperlink>
      <w:r w:rsidRPr="00D6377B">
        <w:t>), в рамках выставки «Шедевры музея Орсе», посвящённой 150</w:t>
      </w:r>
      <w:r w:rsidR="00A106DB">
        <w:t>–</w:t>
      </w:r>
      <w:r w:rsidRPr="00D6377B">
        <w:t>летию</w:t>
      </w:r>
      <w:r w:rsidRPr="00D6377B">
        <w:rPr>
          <w:rStyle w:val="apple-converted-space"/>
        </w:rPr>
        <w:t> </w:t>
      </w:r>
      <w:hyperlink r:id="rId18" w:tooltip="ГТГ" w:history="1">
        <w:r w:rsidRPr="00D6377B">
          <w:rPr>
            <w:rStyle w:val="a4"/>
            <w:color w:val="auto"/>
            <w:u w:val="none"/>
          </w:rPr>
          <w:t>ГТГ</w:t>
        </w:r>
      </w:hyperlink>
      <w:r w:rsidRPr="00D6377B">
        <w:t>.</w:t>
      </w:r>
      <w:r w:rsidRPr="00D6377B">
        <w:rPr>
          <w:vertAlign w:val="superscript"/>
        </w:rPr>
        <w:t>.</w:t>
      </w:r>
    </w:p>
    <w:p w:rsidR="00A40567" w:rsidRPr="00D6377B" w:rsidRDefault="00A40567" w:rsidP="007B65A3">
      <w:pPr>
        <w:pStyle w:val="a3"/>
        <w:spacing w:before="0" w:beforeAutospacing="0" w:after="0" w:afterAutospacing="0" w:line="276" w:lineRule="auto"/>
        <w:ind w:left="-567" w:firstLine="708"/>
        <w:jc w:val="both"/>
        <w:rPr>
          <w:vertAlign w:val="superscript"/>
        </w:rPr>
      </w:pPr>
    </w:p>
    <w:p w:rsidR="00EA4927" w:rsidRPr="003A5939" w:rsidRDefault="00A40567" w:rsidP="007B65A3">
      <w:pPr>
        <w:pStyle w:val="a3"/>
        <w:spacing w:before="0" w:beforeAutospacing="0" w:after="0" w:afterAutospacing="0" w:line="276" w:lineRule="auto"/>
        <w:ind w:left="-567"/>
        <w:jc w:val="both"/>
        <w:rPr>
          <w:rStyle w:val="FontStyle150"/>
          <w:rFonts w:ascii="Times New Roman" w:eastAsia="Times New Roman" w:cs="Times New Roman"/>
          <w:b w:val="0"/>
          <w:bCs w:val="0"/>
          <w:color w:val="auto"/>
          <w:sz w:val="24"/>
          <w:szCs w:val="24"/>
        </w:rPr>
      </w:pPr>
      <w:r w:rsidRPr="00D6377B">
        <w:rPr>
          <w:b/>
          <w:bCs/>
          <w:iCs/>
          <w:color w:val="000000"/>
        </w:rPr>
        <w:t>Копируем картину</w:t>
      </w:r>
      <w:r w:rsidR="00EA4927" w:rsidRPr="00D6377B">
        <w:rPr>
          <w:b/>
          <w:bCs/>
          <w:iCs/>
          <w:color w:val="000000"/>
        </w:rPr>
        <w:t xml:space="preserve"> великого художника</w:t>
      </w:r>
    </w:p>
    <w:p w:rsidR="000E3D3C" w:rsidRPr="003C43BD" w:rsidRDefault="00351373" w:rsidP="007B65A3">
      <w:pPr>
        <w:shd w:val="clear" w:color="auto" w:fill="FFFFFF"/>
        <w:spacing w:after="0"/>
        <w:ind w:left="-567" w:firstLine="708"/>
        <w:rPr>
          <w:rStyle w:val="FontStyle150"/>
          <w:rFonts w:ascii="Times New Roman" w:eastAsia="Times New Roman" w:hAnsi="Times New Roman" w:cs="Times New Roman"/>
          <w:b w:val="0"/>
          <w:bCs w:val="0"/>
          <w:sz w:val="24"/>
          <w:szCs w:val="24"/>
          <w:lang w:eastAsia="ru-RU"/>
        </w:rPr>
      </w:pPr>
      <w:r w:rsidRPr="00D6377B">
        <w:rPr>
          <w:rStyle w:val="FontStyle150"/>
          <w:rFonts w:ascii="Times New Roman" w:eastAsia="Times New Roman" w:hAnsi="Times New Roman" w:cs="Times New Roman"/>
          <w:b w:val="0"/>
          <w:bCs w:val="0"/>
          <w:sz w:val="24"/>
          <w:szCs w:val="24"/>
          <w:lang w:eastAsia="ru-RU"/>
        </w:rPr>
        <w:t xml:space="preserve">                                    </w:t>
      </w:r>
      <w:r w:rsidR="007C07C8">
        <w:rPr>
          <w:rStyle w:val="FontStyle150"/>
          <w:rFonts w:ascii="Times New Roman" w:eastAsia="Times New Roman" w:hAnsi="Times New Roman" w:cs="Times New Roman"/>
          <w:b w:val="0"/>
          <w:bCs w:val="0"/>
          <w:sz w:val="24"/>
          <w:szCs w:val="24"/>
          <w:lang w:eastAsia="ru-RU"/>
        </w:rPr>
        <w:t xml:space="preserve">  </w:t>
      </w:r>
      <w:r w:rsidR="00F844E4">
        <w:rPr>
          <w:rStyle w:val="FontStyle150"/>
          <w:rFonts w:ascii="Times New Roman" w:eastAsia="Times New Roman" w:hAnsi="Times New Roman" w:cs="Times New Roman"/>
          <w:b w:val="0"/>
          <w:bCs w:val="0"/>
          <w:sz w:val="24"/>
          <w:szCs w:val="24"/>
          <w:lang w:eastAsia="ru-RU"/>
        </w:rPr>
        <w:t xml:space="preserve">     </w:t>
      </w:r>
      <w:r w:rsidR="007C07C8">
        <w:rPr>
          <w:rStyle w:val="FontStyle150"/>
          <w:rFonts w:ascii="Times New Roman" w:eastAsia="Times New Roman" w:hAnsi="Times New Roman" w:cs="Times New Roman"/>
          <w:b w:val="0"/>
          <w:bCs w:val="0"/>
          <w:sz w:val="24"/>
          <w:szCs w:val="24"/>
          <w:lang w:eastAsia="ru-RU"/>
        </w:rPr>
        <w:t xml:space="preserve">   </w:t>
      </w:r>
      <w:r w:rsidRPr="00D6377B">
        <w:rPr>
          <w:rStyle w:val="FontStyle150"/>
          <w:rFonts w:ascii="Times New Roman" w:eastAsia="Times New Roman" w:hAnsi="Times New Roman" w:cs="Times New Roman"/>
          <w:b w:val="0"/>
          <w:bCs w:val="0"/>
          <w:sz w:val="24"/>
          <w:szCs w:val="24"/>
          <w:lang w:eastAsia="ru-RU"/>
        </w:rPr>
        <w:t xml:space="preserve">   </w:t>
      </w:r>
      <w:r w:rsidR="000A47B2" w:rsidRPr="00D6377B">
        <w:rPr>
          <w:rFonts w:ascii="Times New Roman" w:hAnsi="Times New Roman" w:cs="Times New Roman"/>
          <w:noProof/>
          <w:sz w:val="24"/>
          <w:szCs w:val="24"/>
          <w:lang w:eastAsia="ru-RU"/>
        </w:rPr>
        <w:drawing>
          <wp:inline distT="0" distB="0" distL="0" distR="0" wp14:anchorId="6EC5CE0C" wp14:editId="228155EE">
            <wp:extent cx="1521037" cy="3197225"/>
            <wp:effectExtent l="0" t="0" r="0" b="0"/>
            <wp:docPr id="1" name="Рисунок 1" descr="https://legacy-time.ru/img/works_art/0009/derevenskij-tan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gacy-time.ru/img/works_art/0009/derevenskij-tanets.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59710" cy="3278517"/>
                    </a:xfrm>
                    <a:prstGeom prst="rect">
                      <a:avLst/>
                    </a:prstGeom>
                    <a:noFill/>
                    <a:ln>
                      <a:noFill/>
                    </a:ln>
                  </pic:spPr>
                </pic:pic>
              </a:graphicData>
            </a:graphic>
          </wp:inline>
        </w:drawing>
      </w:r>
    </w:p>
    <w:p w:rsidR="000E3D3C" w:rsidRPr="00D6377B" w:rsidRDefault="000E3D3C" w:rsidP="007B65A3">
      <w:pPr>
        <w:pStyle w:val="Style81"/>
        <w:widowControl/>
        <w:numPr>
          <w:ilvl w:val="0"/>
          <w:numId w:val="4"/>
        </w:numPr>
        <w:spacing w:line="276" w:lineRule="auto"/>
        <w:jc w:val="both"/>
        <w:rPr>
          <w:rFonts w:eastAsia="Times New Roman"/>
          <w:color w:val="111111"/>
        </w:rPr>
      </w:pPr>
      <w:r w:rsidRPr="00D6377B">
        <w:rPr>
          <w:rFonts w:eastAsia="Times New Roman"/>
          <w:color w:val="111111"/>
        </w:rPr>
        <w:t xml:space="preserve">Для начала нужно распечатать репродукцию выбранной картины. </w:t>
      </w:r>
    </w:p>
    <w:p w:rsidR="000E3D3C" w:rsidRPr="00D6377B" w:rsidRDefault="00351373" w:rsidP="007B65A3">
      <w:pPr>
        <w:pStyle w:val="Style81"/>
        <w:widowControl/>
        <w:spacing w:line="276" w:lineRule="auto"/>
        <w:ind w:left="-567" w:firstLine="0"/>
        <w:jc w:val="both"/>
        <w:rPr>
          <w:rFonts w:eastAsia="Times New Roman"/>
          <w:color w:val="111111"/>
        </w:rPr>
      </w:pPr>
      <w:r w:rsidRPr="00D6377B">
        <w:rPr>
          <w:rStyle w:val="FontStyle150"/>
          <w:rFonts w:ascii="Times New Roman" w:eastAsia="Times New Roman" w:cs="Times New Roman"/>
          <w:b w:val="0"/>
          <w:bCs w:val="0"/>
          <w:noProof/>
          <w:sz w:val="24"/>
          <w:szCs w:val="24"/>
        </w:rPr>
        <w:drawing>
          <wp:inline distT="0" distB="0" distL="0" distR="0" wp14:anchorId="3966F18E" wp14:editId="3D4DA00A">
            <wp:extent cx="1517170" cy="3092155"/>
            <wp:effectExtent l="0" t="0" r="0" b="0"/>
            <wp:docPr id="3" name="Рисунок 3" descr="C:\Users\SuperAdmin\Desktop\IMG_20230307_185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perAdmin\Desktop\IMG_20230307_185017.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8170" cy="3114574"/>
                    </a:xfrm>
                    <a:prstGeom prst="rect">
                      <a:avLst/>
                    </a:prstGeom>
                    <a:noFill/>
                    <a:ln>
                      <a:noFill/>
                    </a:ln>
                  </pic:spPr>
                </pic:pic>
              </a:graphicData>
            </a:graphic>
          </wp:inline>
        </w:drawing>
      </w:r>
      <w:r w:rsidRPr="00D6377B">
        <w:rPr>
          <w:rStyle w:val="FontStyle150"/>
          <w:rFonts w:ascii="Times New Roman" w:eastAsia="Times New Roman" w:cs="Times New Roman"/>
          <w:b w:val="0"/>
          <w:bCs w:val="0"/>
          <w:noProof/>
          <w:sz w:val="24"/>
          <w:szCs w:val="24"/>
        </w:rPr>
        <w:t xml:space="preserve">     </w:t>
      </w:r>
      <w:r w:rsidR="00A106DB">
        <w:rPr>
          <w:rStyle w:val="FontStyle150"/>
          <w:rFonts w:ascii="Times New Roman" w:eastAsia="Times New Roman" w:cs="Times New Roman"/>
          <w:b w:val="0"/>
          <w:bCs w:val="0"/>
          <w:noProof/>
          <w:sz w:val="24"/>
          <w:szCs w:val="24"/>
        </w:rPr>
        <w:t xml:space="preserve"> </w:t>
      </w:r>
      <w:r w:rsidR="006B18C2" w:rsidRPr="00D6377B">
        <w:rPr>
          <w:rStyle w:val="FontStyle150"/>
          <w:rFonts w:ascii="Times New Roman" w:eastAsia="Times New Roman" w:cs="Times New Roman"/>
          <w:b w:val="0"/>
          <w:bCs w:val="0"/>
          <w:noProof/>
          <w:sz w:val="24"/>
          <w:szCs w:val="24"/>
        </w:rPr>
        <w:t xml:space="preserve">   </w:t>
      </w:r>
      <w:r w:rsidR="003F4BF8">
        <w:rPr>
          <w:rStyle w:val="FontStyle150"/>
          <w:rFonts w:ascii="Times New Roman" w:eastAsia="Times New Roman" w:cs="Times New Roman"/>
          <w:b w:val="0"/>
          <w:bCs w:val="0"/>
          <w:noProof/>
          <w:sz w:val="24"/>
          <w:szCs w:val="24"/>
        </w:rPr>
        <w:t xml:space="preserve"> </w:t>
      </w:r>
      <w:r w:rsidR="00913103">
        <w:rPr>
          <w:rStyle w:val="FontStyle150"/>
          <w:rFonts w:ascii="Times New Roman" w:eastAsia="Times New Roman" w:cs="Times New Roman"/>
          <w:b w:val="0"/>
          <w:bCs w:val="0"/>
          <w:noProof/>
          <w:sz w:val="24"/>
          <w:szCs w:val="24"/>
        </w:rPr>
        <w:t xml:space="preserve"> </w:t>
      </w:r>
      <w:r w:rsidR="003F4BF8">
        <w:rPr>
          <w:rStyle w:val="FontStyle150"/>
          <w:rFonts w:ascii="Times New Roman" w:eastAsia="Times New Roman" w:cs="Times New Roman"/>
          <w:b w:val="0"/>
          <w:bCs w:val="0"/>
          <w:noProof/>
          <w:sz w:val="24"/>
          <w:szCs w:val="24"/>
        </w:rPr>
        <w:t xml:space="preserve"> </w:t>
      </w:r>
      <w:r w:rsidR="00913103">
        <w:rPr>
          <w:rStyle w:val="FontStyle150"/>
          <w:rFonts w:ascii="Times New Roman" w:eastAsia="Times New Roman" w:cs="Times New Roman"/>
          <w:b w:val="0"/>
          <w:bCs w:val="0"/>
          <w:noProof/>
          <w:sz w:val="24"/>
          <w:szCs w:val="24"/>
        </w:rPr>
        <w:t xml:space="preserve"> </w:t>
      </w:r>
      <w:r w:rsidR="003F4BF8">
        <w:rPr>
          <w:rStyle w:val="FontStyle150"/>
          <w:rFonts w:ascii="Times New Roman" w:eastAsia="Times New Roman" w:cs="Times New Roman"/>
          <w:b w:val="0"/>
          <w:bCs w:val="0"/>
          <w:noProof/>
          <w:sz w:val="24"/>
          <w:szCs w:val="24"/>
        </w:rPr>
        <w:t xml:space="preserve"> </w:t>
      </w:r>
      <w:r w:rsidR="00913103">
        <w:rPr>
          <w:rStyle w:val="FontStyle150"/>
          <w:rFonts w:ascii="Times New Roman" w:eastAsia="Times New Roman" w:cs="Times New Roman"/>
          <w:b w:val="0"/>
          <w:bCs w:val="0"/>
          <w:noProof/>
          <w:sz w:val="24"/>
          <w:szCs w:val="24"/>
        </w:rPr>
        <w:t xml:space="preserve">  </w:t>
      </w:r>
      <w:r w:rsidR="00A106DB">
        <w:rPr>
          <w:rStyle w:val="FontStyle150"/>
          <w:rFonts w:ascii="Times New Roman" w:eastAsia="Times New Roman" w:cs="Times New Roman"/>
          <w:b w:val="0"/>
          <w:bCs w:val="0"/>
          <w:noProof/>
          <w:sz w:val="24"/>
          <w:szCs w:val="24"/>
        </w:rPr>
        <w:t xml:space="preserve"> </w:t>
      </w:r>
      <w:r w:rsidR="00913103">
        <w:rPr>
          <w:rStyle w:val="FontStyle150"/>
          <w:rFonts w:ascii="Times New Roman" w:eastAsia="Times New Roman" w:cs="Times New Roman"/>
          <w:b w:val="0"/>
          <w:bCs w:val="0"/>
          <w:noProof/>
          <w:sz w:val="24"/>
          <w:szCs w:val="24"/>
        </w:rPr>
        <w:t xml:space="preserve">   </w:t>
      </w:r>
      <w:r w:rsidR="006B18C2" w:rsidRPr="00D6377B">
        <w:rPr>
          <w:rStyle w:val="FontStyle150"/>
          <w:rFonts w:ascii="Times New Roman" w:eastAsia="Times New Roman" w:cs="Times New Roman"/>
          <w:b w:val="0"/>
          <w:bCs w:val="0"/>
          <w:noProof/>
          <w:sz w:val="24"/>
          <w:szCs w:val="24"/>
        </w:rPr>
        <w:t xml:space="preserve"> </w:t>
      </w:r>
      <w:r w:rsidRPr="00D6377B">
        <w:rPr>
          <w:rStyle w:val="FontStyle150"/>
          <w:rFonts w:ascii="Times New Roman" w:eastAsia="Times New Roman" w:cs="Times New Roman"/>
          <w:b w:val="0"/>
          <w:bCs w:val="0"/>
          <w:noProof/>
          <w:sz w:val="24"/>
          <w:szCs w:val="24"/>
        </w:rPr>
        <w:drawing>
          <wp:inline distT="0" distB="0" distL="0" distR="0" wp14:anchorId="2B3EA46F" wp14:editId="1D36FD0F">
            <wp:extent cx="1524000" cy="3098354"/>
            <wp:effectExtent l="0" t="0" r="0" b="0"/>
            <wp:docPr id="4" name="Рисунок 4" descr="C:\Users\SuperAdmin\Desktop\IMG_20230307_185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perAdmin\Desktop\IMG_20230307_18565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48856" cy="3148887"/>
                    </a:xfrm>
                    <a:prstGeom prst="rect">
                      <a:avLst/>
                    </a:prstGeom>
                    <a:noFill/>
                    <a:ln>
                      <a:noFill/>
                    </a:ln>
                  </pic:spPr>
                </pic:pic>
              </a:graphicData>
            </a:graphic>
          </wp:inline>
        </w:drawing>
      </w:r>
      <w:r w:rsidR="006B18C2" w:rsidRPr="00D6377B">
        <w:rPr>
          <w:rStyle w:val="FontStyle150"/>
          <w:rFonts w:ascii="Times New Roman" w:eastAsia="Times New Roman" w:cs="Times New Roman"/>
          <w:b w:val="0"/>
          <w:bCs w:val="0"/>
          <w:noProof/>
          <w:sz w:val="24"/>
          <w:szCs w:val="24"/>
        </w:rPr>
        <w:t xml:space="preserve">       </w:t>
      </w:r>
      <w:r w:rsidR="00913103">
        <w:rPr>
          <w:rStyle w:val="FontStyle150"/>
          <w:rFonts w:ascii="Times New Roman" w:eastAsia="Times New Roman" w:cs="Times New Roman"/>
          <w:b w:val="0"/>
          <w:bCs w:val="0"/>
          <w:noProof/>
          <w:sz w:val="24"/>
          <w:szCs w:val="24"/>
        </w:rPr>
        <w:t xml:space="preserve"> </w:t>
      </w:r>
      <w:r w:rsidR="00A106DB">
        <w:rPr>
          <w:rStyle w:val="FontStyle150"/>
          <w:rFonts w:ascii="Times New Roman" w:eastAsia="Times New Roman" w:cs="Times New Roman"/>
          <w:b w:val="0"/>
          <w:bCs w:val="0"/>
          <w:noProof/>
          <w:sz w:val="24"/>
          <w:szCs w:val="24"/>
        </w:rPr>
        <w:t xml:space="preserve"> </w:t>
      </w:r>
      <w:r w:rsidR="003F4BF8">
        <w:rPr>
          <w:rStyle w:val="FontStyle150"/>
          <w:rFonts w:ascii="Times New Roman" w:eastAsia="Times New Roman" w:cs="Times New Roman"/>
          <w:b w:val="0"/>
          <w:bCs w:val="0"/>
          <w:noProof/>
          <w:sz w:val="24"/>
          <w:szCs w:val="24"/>
        </w:rPr>
        <w:t xml:space="preserve"> </w:t>
      </w:r>
      <w:r w:rsidR="00A106DB">
        <w:rPr>
          <w:rStyle w:val="FontStyle150"/>
          <w:rFonts w:ascii="Times New Roman" w:eastAsia="Times New Roman" w:cs="Times New Roman"/>
          <w:b w:val="0"/>
          <w:bCs w:val="0"/>
          <w:noProof/>
          <w:sz w:val="24"/>
          <w:szCs w:val="24"/>
        </w:rPr>
        <w:t xml:space="preserve">  </w:t>
      </w:r>
      <w:r w:rsidR="00913103">
        <w:rPr>
          <w:rStyle w:val="FontStyle150"/>
          <w:rFonts w:ascii="Times New Roman" w:eastAsia="Times New Roman" w:cs="Times New Roman"/>
          <w:b w:val="0"/>
          <w:bCs w:val="0"/>
          <w:noProof/>
          <w:sz w:val="24"/>
          <w:szCs w:val="24"/>
        </w:rPr>
        <w:t xml:space="preserve"> </w:t>
      </w:r>
      <w:r w:rsidR="003F4BF8">
        <w:rPr>
          <w:rStyle w:val="FontStyle150"/>
          <w:rFonts w:ascii="Times New Roman" w:eastAsia="Times New Roman" w:cs="Times New Roman"/>
          <w:b w:val="0"/>
          <w:bCs w:val="0"/>
          <w:noProof/>
          <w:sz w:val="24"/>
          <w:szCs w:val="24"/>
        </w:rPr>
        <w:t xml:space="preserve"> </w:t>
      </w:r>
      <w:r w:rsidR="00913103">
        <w:rPr>
          <w:rStyle w:val="FontStyle150"/>
          <w:rFonts w:ascii="Times New Roman" w:eastAsia="Times New Roman" w:cs="Times New Roman"/>
          <w:b w:val="0"/>
          <w:bCs w:val="0"/>
          <w:noProof/>
          <w:sz w:val="24"/>
          <w:szCs w:val="24"/>
        </w:rPr>
        <w:t xml:space="preserve">   </w:t>
      </w:r>
      <w:r w:rsidR="003F4BF8">
        <w:rPr>
          <w:rStyle w:val="FontStyle150"/>
          <w:rFonts w:ascii="Times New Roman" w:eastAsia="Times New Roman" w:cs="Times New Roman"/>
          <w:b w:val="0"/>
          <w:bCs w:val="0"/>
          <w:noProof/>
          <w:sz w:val="24"/>
          <w:szCs w:val="24"/>
        </w:rPr>
        <w:t xml:space="preserve"> </w:t>
      </w:r>
      <w:r w:rsidR="006B18C2" w:rsidRPr="00D6377B">
        <w:rPr>
          <w:rStyle w:val="FontStyle150"/>
          <w:rFonts w:ascii="Times New Roman" w:eastAsia="Times New Roman" w:cs="Times New Roman"/>
          <w:b w:val="0"/>
          <w:bCs w:val="0"/>
          <w:noProof/>
          <w:sz w:val="24"/>
          <w:szCs w:val="24"/>
        </w:rPr>
        <w:t xml:space="preserve">   </w:t>
      </w:r>
      <w:r w:rsidR="006B18C2" w:rsidRPr="00D6377B">
        <w:rPr>
          <w:rStyle w:val="FontStyle150"/>
          <w:rFonts w:ascii="Times New Roman" w:eastAsia="Times New Roman" w:cs="Times New Roman"/>
          <w:b w:val="0"/>
          <w:bCs w:val="0"/>
          <w:noProof/>
          <w:sz w:val="24"/>
          <w:szCs w:val="24"/>
        </w:rPr>
        <w:drawing>
          <wp:inline distT="0" distB="0" distL="0" distR="0">
            <wp:extent cx="1524000" cy="3087681"/>
            <wp:effectExtent l="0" t="0" r="0" b="0"/>
            <wp:docPr id="5" name="Рисунок 5" descr="C:\Users\SuperAdmin\Desktop\IMG_20230307_185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perAdmin\Desktop\IMG_20230307_185354.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38658" cy="3117379"/>
                    </a:xfrm>
                    <a:prstGeom prst="rect">
                      <a:avLst/>
                    </a:prstGeom>
                    <a:noFill/>
                    <a:ln>
                      <a:noFill/>
                    </a:ln>
                  </pic:spPr>
                </pic:pic>
              </a:graphicData>
            </a:graphic>
          </wp:inline>
        </w:drawing>
      </w:r>
    </w:p>
    <w:p w:rsidR="000E3D3C" w:rsidRPr="00D6377B" w:rsidRDefault="000E3D3C" w:rsidP="007B65A3">
      <w:pPr>
        <w:pStyle w:val="Style81"/>
        <w:widowControl/>
        <w:numPr>
          <w:ilvl w:val="0"/>
          <w:numId w:val="4"/>
        </w:numPr>
        <w:spacing w:after="100" w:afterAutospacing="1" w:line="276" w:lineRule="auto"/>
        <w:ind w:right="141"/>
        <w:jc w:val="both"/>
        <w:rPr>
          <w:rStyle w:val="FontStyle157"/>
          <w:rFonts w:ascii="Times New Roman" w:hAnsi="Times New Roman" w:cs="Times New Roman"/>
          <w:sz w:val="24"/>
          <w:szCs w:val="24"/>
        </w:rPr>
      </w:pPr>
      <w:r w:rsidRPr="00D6377B">
        <w:rPr>
          <w:rStyle w:val="FontStyle157"/>
          <w:rFonts w:ascii="Times New Roman" w:hAnsi="Times New Roman" w:cs="Times New Roman"/>
          <w:sz w:val="24"/>
          <w:szCs w:val="24"/>
        </w:rPr>
        <w:t>Нанести на нее вспомогательную сетку.</w:t>
      </w:r>
    </w:p>
    <w:p w:rsidR="00A40567" w:rsidRPr="00D6377B" w:rsidRDefault="00A40567" w:rsidP="007B65A3">
      <w:pPr>
        <w:pStyle w:val="Style81"/>
        <w:widowControl/>
        <w:numPr>
          <w:ilvl w:val="0"/>
          <w:numId w:val="4"/>
        </w:numPr>
        <w:spacing w:after="100" w:afterAutospacing="1" w:line="276" w:lineRule="auto"/>
        <w:ind w:right="141"/>
        <w:jc w:val="both"/>
        <w:rPr>
          <w:rStyle w:val="FontStyle157"/>
          <w:rFonts w:ascii="Times New Roman" w:hAnsi="Times New Roman" w:cs="Times New Roman"/>
          <w:sz w:val="24"/>
          <w:szCs w:val="24"/>
        </w:rPr>
      </w:pPr>
      <w:r w:rsidRPr="00D6377B">
        <w:rPr>
          <w:color w:val="000000"/>
        </w:rPr>
        <w:t>Затем создать</w:t>
      </w:r>
      <w:r w:rsidR="00A43C6F" w:rsidRPr="00D6377B">
        <w:rPr>
          <w:color w:val="000000"/>
        </w:rPr>
        <w:t xml:space="preserve"> ту же сетку, пропорционально увеличенную, на холсте или бумаге, чтобы масштабировать изображение до большего размера. </w:t>
      </w:r>
    </w:p>
    <w:p w:rsidR="00D6377B" w:rsidRDefault="001C6A33" w:rsidP="007B65A3">
      <w:pPr>
        <w:pStyle w:val="Style81"/>
        <w:widowControl/>
        <w:numPr>
          <w:ilvl w:val="0"/>
          <w:numId w:val="4"/>
        </w:numPr>
        <w:spacing w:line="276" w:lineRule="auto"/>
        <w:ind w:right="141"/>
        <w:jc w:val="both"/>
        <w:rPr>
          <w:rStyle w:val="FontStyle163"/>
          <w:rFonts w:ascii="Times New Roman" w:hAnsi="Times New Roman" w:cs="Times New Roman"/>
          <w:i w:val="0"/>
          <w:iCs w:val="0"/>
          <w:spacing w:val="0"/>
          <w:sz w:val="24"/>
          <w:szCs w:val="24"/>
        </w:rPr>
      </w:pPr>
      <w:r w:rsidRPr="00D6377B">
        <w:rPr>
          <w:rStyle w:val="FontStyle157"/>
          <w:rFonts w:ascii="Times New Roman" w:hAnsi="Times New Roman" w:cs="Times New Roman"/>
          <w:sz w:val="24"/>
          <w:szCs w:val="24"/>
        </w:rPr>
        <w:t xml:space="preserve">Перенести </w:t>
      </w:r>
      <w:r w:rsidR="000E3D3C" w:rsidRPr="00D6377B">
        <w:rPr>
          <w:rStyle w:val="FontStyle157"/>
          <w:rFonts w:ascii="Times New Roman" w:hAnsi="Times New Roman" w:cs="Times New Roman"/>
          <w:sz w:val="24"/>
          <w:szCs w:val="24"/>
        </w:rPr>
        <w:t>на поверхность основы рисунок графитным карандашом, контуры общей композиции, точно следуя рисунку оригинала.</w:t>
      </w:r>
      <w:r w:rsidR="000E3D3C" w:rsidRPr="00D6377B">
        <w:rPr>
          <w:rStyle w:val="FontStyle163"/>
          <w:rFonts w:ascii="Times New Roman" w:hAnsi="Times New Roman" w:cs="Times New Roman"/>
          <w:sz w:val="24"/>
          <w:szCs w:val="24"/>
        </w:rPr>
        <w:t xml:space="preserve"> </w:t>
      </w:r>
    </w:p>
    <w:p w:rsidR="00D6377B" w:rsidRPr="00D6377B" w:rsidRDefault="000E3D3C" w:rsidP="007B65A3">
      <w:pPr>
        <w:pStyle w:val="Style81"/>
        <w:widowControl/>
        <w:spacing w:line="276" w:lineRule="auto"/>
        <w:ind w:left="-207" w:right="141" w:firstLine="915"/>
        <w:jc w:val="both"/>
        <w:rPr>
          <w:rStyle w:val="FontStyle157"/>
          <w:rFonts w:ascii="Times New Roman" w:hAnsi="Times New Roman" w:cs="Times New Roman"/>
          <w:sz w:val="24"/>
          <w:szCs w:val="24"/>
        </w:rPr>
      </w:pPr>
      <w:r w:rsidRPr="00D6377B">
        <w:rPr>
          <w:rStyle w:val="FontStyle157"/>
          <w:rFonts w:ascii="Times New Roman" w:hAnsi="Times New Roman" w:cs="Times New Roman"/>
          <w:sz w:val="24"/>
          <w:szCs w:val="24"/>
        </w:rPr>
        <w:t>Важно справиться с рисунком как можно лучше, так как вы создаете основу будущей работы. Количество выбранных клеток зависит от вашего выбора.  Нужно убрать линии сетки, которые проходят по участкам светлых тонов.</w:t>
      </w:r>
    </w:p>
    <w:p w:rsidR="0055323D" w:rsidRDefault="000E3D3C" w:rsidP="007B65A3">
      <w:pPr>
        <w:pStyle w:val="Style81"/>
        <w:widowControl/>
        <w:numPr>
          <w:ilvl w:val="0"/>
          <w:numId w:val="4"/>
        </w:numPr>
        <w:spacing w:line="276" w:lineRule="auto"/>
        <w:ind w:right="-1"/>
        <w:jc w:val="both"/>
        <w:rPr>
          <w:color w:val="000000"/>
        </w:rPr>
      </w:pPr>
      <w:r w:rsidRPr="00D6377B">
        <w:lastRenderedPageBreak/>
        <w:t xml:space="preserve">После рисунка переходим к работе цветом. </w:t>
      </w:r>
      <w:r w:rsidRPr="00D6377B">
        <w:rPr>
          <w:shd w:val="clear" w:color="auto" w:fill="FFFFFF"/>
        </w:rPr>
        <w:t>Приступаем к подмалевку. По</w:t>
      </w:r>
      <w:r w:rsidR="001C6A33" w:rsidRPr="00D6377B">
        <w:rPr>
          <w:shd w:val="clear" w:color="auto" w:fill="FFFFFF"/>
        </w:rPr>
        <w:t>д</w:t>
      </w:r>
      <w:r w:rsidRPr="00D6377B">
        <w:rPr>
          <w:shd w:val="clear" w:color="auto" w:fill="FFFFFF"/>
        </w:rPr>
        <w:t xml:space="preserve">малевок </w:t>
      </w:r>
      <w:r w:rsidR="00A106DB">
        <w:rPr>
          <w:shd w:val="clear" w:color="auto" w:fill="FFFFFF"/>
        </w:rPr>
        <w:t>–</w:t>
      </w:r>
      <w:r w:rsidRPr="00D6377B">
        <w:rPr>
          <w:shd w:val="clear" w:color="auto" w:fill="FFFFFF"/>
        </w:rPr>
        <w:t xml:space="preserve"> это первый жидкий слой краски без применения белил. Делается для того, чтобы заложить основные отношения картины. </w:t>
      </w:r>
      <w:r w:rsidRPr="00D6377B">
        <w:t>Для начала  прокладываются в качестве подмалевка большие цветовые пятна. Всегда необходимо сравнивать большие массы тона живописи</w:t>
      </w:r>
      <w:r w:rsidR="003C43BD">
        <w:t>, видеть все предметы одновреме</w:t>
      </w:r>
      <w:r w:rsidRPr="00D6377B">
        <w:t>но.</w:t>
      </w:r>
      <w:r w:rsidRPr="00D6377B">
        <w:rPr>
          <w:color w:val="1C1C1C"/>
        </w:rPr>
        <w:t xml:space="preserve"> </w:t>
      </w:r>
    </w:p>
    <w:p w:rsidR="006B3E20" w:rsidRDefault="000E3D3C" w:rsidP="006B3E20">
      <w:pPr>
        <w:pStyle w:val="Style81"/>
        <w:widowControl/>
        <w:spacing w:line="276" w:lineRule="auto"/>
        <w:ind w:left="-207" w:right="-1" w:firstLine="915"/>
        <w:jc w:val="both"/>
      </w:pPr>
      <w:r w:rsidRPr="00D6377B">
        <w:t>Вот так выглядит подмалевок целиком. Это еще только подготовка к работе, поэтому все несколько небрежно и сделано очень быстро.</w:t>
      </w:r>
    </w:p>
    <w:p w:rsidR="0055323D" w:rsidRPr="007B65A3" w:rsidRDefault="00A636EC" w:rsidP="007B65A3">
      <w:pPr>
        <w:pStyle w:val="Style81"/>
        <w:widowControl/>
        <w:spacing w:line="276" w:lineRule="auto"/>
        <w:ind w:left="-207" w:right="-1" w:firstLine="915"/>
        <w:jc w:val="both"/>
      </w:pPr>
      <w:r>
        <w:t xml:space="preserve">                            </w:t>
      </w:r>
      <w:r w:rsidR="006B3E20">
        <w:t xml:space="preserve">       </w:t>
      </w:r>
      <w:r w:rsidR="0055323D">
        <w:t xml:space="preserve">       </w:t>
      </w:r>
      <w:r w:rsidR="0055323D" w:rsidRPr="00D6377B">
        <w:rPr>
          <w:noProof/>
          <w:color w:val="1C1C1C"/>
        </w:rPr>
        <w:drawing>
          <wp:inline distT="0" distB="0" distL="0" distR="0" wp14:anchorId="2273C4B3" wp14:editId="4E4DC54B">
            <wp:extent cx="1484867" cy="3048000"/>
            <wp:effectExtent l="0" t="0" r="0" b="0"/>
            <wp:docPr id="9" name="Рисунок 9" descr="C:\Users\SuperAdmin\Desktop\IMG_20230307_185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perAdmin\Desktop\IMG_20230307_18530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36645" cy="3154286"/>
                    </a:xfrm>
                    <a:prstGeom prst="rect">
                      <a:avLst/>
                    </a:prstGeom>
                    <a:noFill/>
                    <a:ln>
                      <a:noFill/>
                    </a:ln>
                  </pic:spPr>
                </pic:pic>
              </a:graphicData>
            </a:graphic>
          </wp:inline>
        </w:drawing>
      </w:r>
    </w:p>
    <w:p w:rsidR="000E3D3C" w:rsidRPr="00D6377B" w:rsidRDefault="000E3D3C" w:rsidP="007B65A3">
      <w:pPr>
        <w:pStyle w:val="a3"/>
        <w:numPr>
          <w:ilvl w:val="0"/>
          <w:numId w:val="4"/>
        </w:numPr>
        <w:shd w:val="clear" w:color="auto" w:fill="FFFFFF"/>
        <w:spacing w:before="0" w:beforeAutospacing="0" w:after="0" w:afterAutospacing="0" w:line="276" w:lineRule="auto"/>
        <w:jc w:val="both"/>
      </w:pPr>
      <w:r w:rsidRPr="00D6377B">
        <w:rPr>
          <w:shd w:val="clear" w:color="auto" w:fill="FFFFFF"/>
        </w:rPr>
        <w:t>Приступаем к основному письму. Тут уже можно использовать белила. Сейчас нужно заложить все цветовые и тоновые отношения, в детали вдаваться не нужно. Это все будет делаться потом.</w:t>
      </w:r>
    </w:p>
    <w:p w:rsidR="003D419C" w:rsidRPr="006B3E20" w:rsidRDefault="000E3D3C" w:rsidP="007B65A3">
      <w:pPr>
        <w:pStyle w:val="a7"/>
        <w:numPr>
          <w:ilvl w:val="0"/>
          <w:numId w:val="4"/>
        </w:numPr>
        <w:jc w:val="both"/>
        <w:rPr>
          <w:rFonts w:ascii="Times New Roman" w:hAnsi="Times New Roman" w:cs="Times New Roman"/>
          <w:color w:val="1C1C1C"/>
          <w:sz w:val="24"/>
          <w:szCs w:val="24"/>
          <w:shd w:val="clear" w:color="auto" w:fill="FFFFFF"/>
        </w:rPr>
      </w:pPr>
      <w:r w:rsidRPr="00D6377B">
        <w:rPr>
          <w:rFonts w:ascii="Times New Roman" w:eastAsia="Times New Roman" w:hAnsi="Times New Roman" w:cs="Times New Roman"/>
          <w:sz w:val="24"/>
          <w:szCs w:val="24"/>
          <w:lang w:eastAsia="ru-RU"/>
        </w:rPr>
        <w:t>В завершающей стадии нужно переходить</w:t>
      </w:r>
      <w:r w:rsidRPr="00D6377B">
        <w:rPr>
          <w:rFonts w:ascii="Times New Roman" w:hAnsi="Times New Roman" w:cs="Times New Roman"/>
          <w:color w:val="1C1C1C"/>
          <w:sz w:val="24"/>
          <w:szCs w:val="24"/>
          <w:shd w:val="clear" w:color="auto" w:fill="FFFFFF"/>
        </w:rPr>
        <w:t xml:space="preserve"> к лепке объема. Проработать мелкие детали. Прописать лица и руки, рисунок на платье и веере. Пишем, так, чтобы листва оставалась теплой, но при этом не лезла на передний план, а оставалась за персонажами.</w:t>
      </w:r>
      <w:r w:rsidR="003D419C" w:rsidRPr="00D6377B">
        <w:rPr>
          <w:rFonts w:ascii="Times New Roman" w:hAnsi="Times New Roman" w:cs="Times New Roman"/>
          <w:color w:val="1C1C1C"/>
          <w:sz w:val="24"/>
          <w:szCs w:val="24"/>
          <w:shd w:val="clear" w:color="auto" w:fill="FFFFFF"/>
        </w:rPr>
        <w:t xml:space="preserve"> </w:t>
      </w:r>
      <w:r w:rsidRPr="00D6377B">
        <w:rPr>
          <w:rFonts w:ascii="Times New Roman" w:hAnsi="Times New Roman" w:cs="Times New Roman"/>
          <w:sz w:val="24"/>
          <w:szCs w:val="24"/>
        </w:rPr>
        <w:t>Еще раз проверяем границы. На переднем плане границы жестче, на заднем – мягче.</w:t>
      </w:r>
      <w:r w:rsidR="0055323D" w:rsidRPr="0055323D">
        <w:rPr>
          <w:rFonts w:ascii="Times New Roman" w:hAnsi="Times New Roman" w:cs="Times New Roman"/>
          <w:noProof/>
          <w:color w:val="1C1C1C"/>
          <w:sz w:val="24"/>
          <w:szCs w:val="24"/>
        </w:rPr>
        <w:t xml:space="preserve"> </w:t>
      </w:r>
    </w:p>
    <w:p w:rsidR="006B3E20" w:rsidRPr="003C43BD" w:rsidRDefault="006B3E20" w:rsidP="006B3E20">
      <w:pPr>
        <w:pStyle w:val="a7"/>
        <w:ind w:left="-207"/>
        <w:jc w:val="both"/>
        <w:rPr>
          <w:rFonts w:ascii="Times New Roman" w:hAnsi="Times New Roman" w:cs="Times New Roman"/>
          <w:color w:val="1C1C1C"/>
          <w:sz w:val="24"/>
          <w:szCs w:val="24"/>
          <w:shd w:val="clear" w:color="auto" w:fill="FFFFFF"/>
        </w:rPr>
      </w:pPr>
    </w:p>
    <w:p w:rsidR="000E3D3C" w:rsidRPr="00D6377B" w:rsidRDefault="000E3D3C" w:rsidP="007B65A3">
      <w:pPr>
        <w:spacing w:before="120" w:after="120"/>
        <w:ind w:left="-567"/>
        <w:jc w:val="both"/>
        <w:rPr>
          <w:rFonts w:ascii="Times New Roman" w:hAnsi="Times New Roman" w:cs="Times New Roman"/>
          <w:b/>
          <w:sz w:val="24"/>
          <w:szCs w:val="24"/>
        </w:rPr>
      </w:pPr>
      <w:r w:rsidRPr="00D6377B">
        <w:rPr>
          <w:rFonts w:ascii="Times New Roman" w:hAnsi="Times New Roman" w:cs="Times New Roman"/>
          <w:b/>
          <w:sz w:val="24"/>
          <w:szCs w:val="24"/>
        </w:rPr>
        <w:t>Заключение</w:t>
      </w:r>
    </w:p>
    <w:p w:rsidR="001D5CDE" w:rsidRPr="00D6377B" w:rsidRDefault="000E3D3C" w:rsidP="007B65A3">
      <w:pPr>
        <w:spacing w:after="0"/>
        <w:ind w:left="-567" w:firstLine="1275"/>
        <w:jc w:val="both"/>
        <w:rPr>
          <w:rFonts w:ascii="Times New Roman" w:eastAsia="Times New Roman" w:hAnsi="Times New Roman" w:cs="Times New Roman"/>
          <w:sz w:val="24"/>
          <w:szCs w:val="24"/>
          <w:lang w:eastAsia="ru-RU"/>
        </w:rPr>
      </w:pPr>
      <w:r w:rsidRPr="00D6377B">
        <w:rPr>
          <w:rFonts w:ascii="Times New Roman" w:eastAsia="Times New Roman" w:hAnsi="Times New Roman" w:cs="Times New Roman"/>
          <w:sz w:val="24"/>
          <w:szCs w:val="24"/>
          <w:lang w:eastAsia="ru-RU"/>
        </w:rPr>
        <w:t>Копирование работ выдающихся мастеров развивает профессиональное видение, природные способности, открывает секреты технического мастерства. Выполненная от начала до конца сложная работа позволяет пережить чувства глубокого удовлетворения, когда автор может сравнить свое творение с широко известным образцом.</w:t>
      </w:r>
    </w:p>
    <w:p w:rsidR="001D5CDE" w:rsidRPr="00D6377B" w:rsidRDefault="001D5CDE" w:rsidP="007B65A3">
      <w:pPr>
        <w:spacing w:after="0"/>
        <w:ind w:left="-567" w:firstLine="1275"/>
        <w:jc w:val="both"/>
        <w:rPr>
          <w:rFonts w:ascii="Times New Roman" w:eastAsia="Times New Roman" w:hAnsi="Times New Roman" w:cs="Times New Roman"/>
          <w:sz w:val="24"/>
          <w:szCs w:val="24"/>
          <w:lang w:eastAsia="ru-RU"/>
        </w:rPr>
      </w:pPr>
      <w:r w:rsidRPr="00D6377B">
        <w:rPr>
          <w:rFonts w:ascii="Times New Roman" w:eastAsia="Times New Roman" w:hAnsi="Times New Roman" w:cs="Times New Roman"/>
          <w:sz w:val="24"/>
          <w:szCs w:val="24"/>
          <w:lang w:eastAsia="ru-RU"/>
        </w:rPr>
        <w:t xml:space="preserve">Ученикам дается </w:t>
      </w:r>
      <w:r w:rsidR="000E3D3C" w:rsidRPr="00D6377B">
        <w:rPr>
          <w:rFonts w:ascii="Times New Roman" w:eastAsia="Times New Roman" w:hAnsi="Times New Roman" w:cs="Times New Roman"/>
          <w:sz w:val="24"/>
          <w:szCs w:val="24"/>
          <w:lang w:eastAsia="ru-RU"/>
        </w:rPr>
        <w:t>возможность повторить шедевры великих мастеров живописи и графики, не боясь копировать чужие работы.</w:t>
      </w:r>
    </w:p>
    <w:p w:rsidR="00372400" w:rsidRPr="00D6377B" w:rsidRDefault="000E3D3C" w:rsidP="007B65A3">
      <w:pPr>
        <w:spacing w:after="0"/>
        <w:ind w:left="-567" w:firstLine="1275"/>
        <w:jc w:val="both"/>
        <w:rPr>
          <w:rFonts w:ascii="Times New Roman" w:eastAsia="Times New Roman" w:hAnsi="Times New Roman" w:cs="Times New Roman"/>
          <w:sz w:val="24"/>
          <w:szCs w:val="24"/>
          <w:lang w:eastAsia="ru-RU"/>
        </w:rPr>
      </w:pPr>
      <w:r w:rsidRPr="00D6377B">
        <w:rPr>
          <w:rFonts w:ascii="Times New Roman" w:eastAsia="Times New Roman" w:hAnsi="Times New Roman" w:cs="Times New Roman"/>
          <w:sz w:val="24"/>
          <w:szCs w:val="24"/>
          <w:lang w:eastAsia="ru-RU"/>
        </w:rPr>
        <w:t>Копирование шедевров живописи</w:t>
      </w:r>
      <w:r w:rsidR="00372400" w:rsidRPr="00D6377B">
        <w:rPr>
          <w:rFonts w:ascii="Times New Roman" w:eastAsia="Times New Roman" w:hAnsi="Times New Roman" w:cs="Times New Roman"/>
          <w:sz w:val="24"/>
          <w:szCs w:val="24"/>
          <w:lang w:eastAsia="ru-RU"/>
        </w:rPr>
        <w:t xml:space="preserve"> действительно полезное занятие</w:t>
      </w:r>
      <w:r w:rsidR="006B302F" w:rsidRPr="00D6377B">
        <w:rPr>
          <w:rFonts w:ascii="Times New Roman" w:eastAsia="Times New Roman" w:hAnsi="Times New Roman" w:cs="Times New Roman"/>
          <w:sz w:val="24"/>
          <w:szCs w:val="24"/>
          <w:lang w:eastAsia="ru-RU"/>
        </w:rPr>
        <w:t>.</w:t>
      </w:r>
    </w:p>
    <w:p w:rsidR="006B302F" w:rsidRPr="00D6377B" w:rsidRDefault="006B302F" w:rsidP="007B65A3">
      <w:pPr>
        <w:spacing w:after="0"/>
        <w:ind w:left="-567"/>
        <w:jc w:val="both"/>
        <w:rPr>
          <w:rFonts w:ascii="Times New Roman" w:eastAsia="Times New Roman" w:hAnsi="Times New Roman" w:cs="Times New Roman"/>
          <w:sz w:val="24"/>
          <w:szCs w:val="24"/>
          <w:lang w:eastAsia="ru-RU"/>
        </w:rPr>
      </w:pPr>
    </w:p>
    <w:p w:rsidR="006B302F" w:rsidRDefault="006B302F" w:rsidP="007B65A3">
      <w:pPr>
        <w:spacing w:after="0"/>
        <w:ind w:left="-567" w:firstLine="708"/>
        <w:jc w:val="both"/>
        <w:rPr>
          <w:rFonts w:ascii="Times New Roman" w:eastAsia="Times New Roman" w:hAnsi="Times New Roman" w:cs="Times New Roman"/>
          <w:sz w:val="24"/>
          <w:szCs w:val="24"/>
          <w:lang w:eastAsia="ru-RU"/>
        </w:rPr>
      </w:pPr>
    </w:p>
    <w:p w:rsidR="006B3E20" w:rsidRDefault="006B3E20" w:rsidP="007B65A3">
      <w:pPr>
        <w:spacing w:after="0"/>
        <w:ind w:left="-567" w:firstLine="708"/>
        <w:jc w:val="both"/>
        <w:rPr>
          <w:rFonts w:ascii="Times New Roman" w:eastAsia="Times New Roman" w:hAnsi="Times New Roman" w:cs="Times New Roman"/>
          <w:sz w:val="24"/>
          <w:szCs w:val="24"/>
          <w:lang w:eastAsia="ru-RU"/>
        </w:rPr>
      </w:pPr>
    </w:p>
    <w:p w:rsidR="006B3E20" w:rsidRDefault="006B3E20" w:rsidP="007B65A3">
      <w:pPr>
        <w:spacing w:after="0"/>
        <w:ind w:left="-567" w:firstLine="708"/>
        <w:jc w:val="both"/>
        <w:rPr>
          <w:rFonts w:ascii="Times New Roman" w:eastAsia="Times New Roman" w:hAnsi="Times New Roman" w:cs="Times New Roman"/>
          <w:sz w:val="24"/>
          <w:szCs w:val="24"/>
          <w:lang w:eastAsia="ru-RU"/>
        </w:rPr>
      </w:pPr>
    </w:p>
    <w:p w:rsidR="006B3E20" w:rsidRDefault="006B3E20" w:rsidP="007B65A3">
      <w:pPr>
        <w:spacing w:after="0"/>
        <w:ind w:left="-567" w:firstLine="708"/>
        <w:jc w:val="both"/>
        <w:rPr>
          <w:rFonts w:ascii="Times New Roman" w:eastAsia="Times New Roman" w:hAnsi="Times New Roman" w:cs="Times New Roman"/>
          <w:sz w:val="24"/>
          <w:szCs w:val="24"/>
          <w:lang w:eastAsia="ru-RU"/>
        </w:rPr>
      </w:pPr>
    </w:p>
    <w:p w:rsidR="006B3E20" w:rsidRDefault="006B3E20" w:rsidP="007B65A3">
      <w:pPr>
        <w:spacing w:after="0"/>
        <w:ind w:left="-567" w:firstLine="708"/>
        <w:jc w:val="both"/>
        <w:rPr>
          <w:rFonts w:ascii="Times New Roman" w:eastAsia="Times New Roman" w:hAnsi="Times New Roman" w:cs="Times New Roman"/>
          <w:sz w:val="24"/>
          <w:szCs w:val="24"/>
          <w:lang w:eastAsia="ru-RU"/>
        </w:rPr>
      </w:pPr>
    </w:p>
    <w:p w:rsidR="006B3E20" w:rsidRPr="00D6377B" w:rsidRDefault="006B3E20" w:rsidP="007B65A3">
      <w:pPr>
        <w:spacing w:after="0"/>
        <w:ind w:left="-567" w:firstLine="708"/>
        <w:jc w:val="both"/>
        <w:rPr>
          <w:rFonts w:ascii="Times New Roman" w:eastAsia="Times New Roman" w:hAnsi="Times New Roman" w:cs="Times New Roman"/>
          <w:sz w:val="24"/>
          <w:szCs w:val="24"/>
          <w:lang w:eastAsia="ru-RU"/>
        </w:rPr>
      </w:pPr>
    </w:p>
    <w:p w:rsidR="00372400" w:rsidRPr="00D6377B" w:rsidRDefault="00372400" w:rsidP="007B65A3">
      <w:pPr>
        <w:spacing w:after="0"/>
        <w:ind w:left="-567" w:firstLine="708"/>
        <w:jc w:val="both"/>
        <w:rPr>
          <w:rFonts w:ascii="Times New Roman" w:eastAsia="Times New Roman" w:hAnsi="Times New Roman" w:cs="Times New Roman"/>
          <w:sz w:val="24"/>
          <w:szCs w:val="24"/>
          <w:lang w:eastAsia="ru-RU"/>
        </w:rPr>
      </w:pPr>
    </w:p>
    <w:p w:rsidR="00BD3011" w:rsidRPr="00D6377B" w:rsidRDefault="00372400" w:rsidP="007B65A3">
      <w:pPr>
        <w:spacing w:after="0"/>
        <w:ind w:left="-567"/>
        <w:jc w:val="both"/>
        <w:rPr>
          <w:rFonts w:ascii="Times New Roman" w:eastAsia="Times New Roman" w:hAnsi="Times New Roman" w:cs="Times New Roman"/>
          <w:sz w:val="24"/>
          <w:szCs w:val="24"/>
          <w:lang w:eastAsia="ru-RU"/>
        </w:rPr>
      </w:pPr>
      <w:r w:rsidRPr="00D6377B">
        <w:rPr>
          <w:rFonts w:ascii="Times New Roman" w:eastAsia="Times New Roman" w:hAnsi="Times New Roman" w:cs="Times New Roman"/>
          <w:b/>
          <w:sz w:val="24"/>
          <w:szCs w:val="24"/>
          <w:lang w:eastAsia="ru-RU"/>
        </w:rPr>
        <w:t>Список литературы:</w:t>
      </w:r>
    </w:p>
    <w:p w:rsidR="00BD3011" w:rsidRPr="00D6377B" w:rsidRDefault="00BD3011" w:rsidP="007B65A3">
      <w:pPr>
        <w:pStyle w:val="a7"/>
        <w:numPr>
          <w:ilvl w:val="0"/>
          <w:numId w:val="1"/>
        </w:numPr>
        <w:spacing w:after="0"/>
        <w:ind w:left="-284"/>
        <w:jc w:val="both"/>
        <w:rPr>
          <w:rFonts w:ascii="Times New Roman" w:eastAsia="Times New Roman" w:hAnsi="Times New Roman" w:cs="Times New Roman"/>
          <w:sz w:val="24"/>
          <w:szCs w:val="24"/>
          <w:lang w:eastAsia="ru-RU"/>
        </w:rPr>
      </w:pPr>
      <w:r w:rsidRPr="00D6377B">
        <w:rPr>
          <w:rFonts w:ascii="Times New Roman" w:hAnsi="Times New Roman" w:cs="Times New Roman"/>
          <w:color w:val="000000"/>
          <w:sz w:val="24"/>
          <w:szCs w:val="24"/>
          <w:shd w:val="clear" w:color="auto" w:fill="FFFFFF"/>
        </w:rPr>
        <w:t> А. Трошичев Живопись. Практическое руководство для начинающих и</w:t>
      </w:r>
      <w:r w:rsidR="00CC6101" w:rsidRPr="00D6377B">
        <w:rPr>
          <w:rFonts w:ascii="Times New Roman" w:hAnsi="Times New Roman" w:cs="Times New Roman"/>
          <w:color w:val="000000"/>
          <w:sz w:val="24"/>
          <w:szCs w:val="24"/>
          <w:shd w:val="clear" w:color="auto" w:fill="FFFFFF"/>
        </w:rPr>
        <w:t xml:space="preserve"> самодеятельных художников / А. </w:t>
      </w:r>
      <w:r w:rsidRPr="00D6377B">
        <w:rPr>
          <w:rFonts w:ascii="Times New Roman" w:hAnsi="Times New Roman" w:cs="Times New Roman"/>
          <w:color w:val="000000"/>
          <w:sz w:val="24"/>
          <w:szCs w:val="24"/>
          <w:shd w:val="clear" w:color="auto" w:fill="FFFFFF"/>
        </w:rPr>
        <w:t xml:space="preserve">Трошичев, Б. Иогансон, и др.. </w:t>
      </w:r>
      <w:r w:rsidR="00A106DB">
        <w:rPr>
          <w:rFonts w:ascii="Times New Roman" w:hAnsi="Times New Roman" w:cs="Times New Roman"/>
          <w:color w:val="000000"/>
          <w:sz w:val="24"/>
          <w:szCs w:val="24"/>
          <w:shd w:val="clear" w:color="auto" w:fill="FFFFFF"/>
        </w:rPr>
        <w:t>–</w:t>
      </w:r>
      <w:r w:rsidRPr="00D6377B">
        <w:rPr>
          <w:rFonts w:ascii="Times New Roman" w:hAnsi="Times New Roman" w:cs="Times New Roman"/>
          <w:color w:val="000000"/>
          <w:sz w:val="24"/>
          <w:szCs w:val="24"/>
          <w:shd w:val="clear" w:color="auto" w:fill="FFFFFF"/>
        </w:rPr>
        <w:t xml:space="preserve"> М.: Искусство, </w:t>
      </w:r>
      <w:r w:rsidRPr="00D6377B">
        <w:rPr>
          <w:rStyle w:val="a8"/>
          <w:rFonts w:ascii="Times New Roman" w:hAnsi="Times New Roman" w:cs="Times New Roman"/>
          <w:b w:val="0"/>
          <w:sz w:val="24"/>
          <w:szCs w:val="24"/>
          <w:shd w:val="clear" w:color="auto" w:fill="FFFFFF"/>
        </w:rPr>
        <w:t>2013</w:t>
      </w:r>
      <w:r w:rsidRPr="00D6377B">
        <w:rPr>
          <w:rFonts w:ascii="Times New Roman" w:hAnsi="Times New Roman" w:cs="Times New Roman"/>
          <w:b/>
          <w:sz w:val="24"/>
          <w:szCs w:val="24"/>
          <w:shd w:val="clear" w:color="auto" w:fill="FFFFFF"/>
        </w:rPr>
        <w:t>.</w:t>
      </w:r>
      <w:r w:rsidRPr="00D6377B">
        <w:rPr>
          <w:rFonts w:ascii="Times New Roman" w:hAnsi="Times New Roman" w:cs="Times New Roman"/>
          <w:color w:val="000000"/>
          <w:sz w:val="24"/>
          <w:szCs w:val="24"/>
          <w:shd w:val="clear" w:color="auto" w:fill="FFFFFF"/>
        </w:rPr>
        <w:t xml:space="preserve"> </w:t>
      </w:r>
      <w:r w:rsidR="00A106DB">
        <w:rPr>
          <w:rFonts w:ascii="Times New Roman" w:hAnsi="Times New Roman" w:cs="Times New Roman"/>
          <w:color w:val="000000"/>
          <w:sz w:val="24"/>
          <w:szCs w:val="24"/>
          <w:shd w:val="clear" w:color="auto" w:fill="FFFFFF"/>
        </w:rPr>
        <w:t>–</w:t>
      </w:r>
      <w:r w:rsidRPr="00D6377B">
        <w:rPr>
          <w:rFonts w:ascii="Times New Roman" w:hAnsi="Times New Roman" w:cs="Times New Roman"/>
          <w:color w:val="000000"/>
          <w:sz w:val="24"/>
          <w:szCs w:val="24"/>
          <w:shd w:val="clear" w:color="auto" w:fill="FFFFFF"/>
        </w:rPr>
        <w:t xml:space="preserve"> 400 c.</w:t>
      </w:r>
    </w:p>
    <w:p w:rsidR="00BD3011" w:rsidRPr="00D6377B" w:rsidRDefault="00BD3011" w:rsidP="007B65A3">
      <w:pPr>
        <w:pStyle w:val="a7"/>
        <w:numPr>
          <w:ilvl w:val="0"/>
          <w:numId w:val="1"/>
        </w:numPr>
        <w:spacing w:after="0"/>
        <w:ind w:left="-284"/>
        <w:jc w:val="both"/>
        <w:rPr>
          <w:rFonts w:ascii="Times New Roman" w:eastAsia="Times New Roman" w:hAnsi="Times New Roman" w:cs="Times New Roman"/>
          <w:sz w:val="24"/>
          <w:szCs w:val="24"/>
          <w:lang w:eastAsia="ru-RU"/>
        </w:rPr>
      </w:pPr>
      <w:r w:rsidRPr="00D6377B">
        <w:rPr>
          <w:rFonts w:ascii="Times New Roman" w:hAnsi="Times New Roman" w:cs="Times New Roman"/>
          <w:color w:val="000000"/>
          <w:sz w:val="24"/>
          <w:szCs w:val="24"/>
          <w:shd w:val="clear" w:color="auto" w:fill="FFFFFF"/>
        </w:rPr>
        <w:t>А.</w:t>
      </w:r>
      <w:r w:rsidR="00CC6101" w:rsidRPr="00D6377B">
        <w:rPr>
          <w:rFonts w:ascii="Times New Roman" w:hAnsi="Times New Roman" w:cs="Times New Roman"/>
          <w:color w:val="000000"/>
          <w:sz w:val="24"/>
          <w:szCs w:val="24"/>
          <w:shd w:val="clear" w:color="auto" w:fill="FFFFFF"/>
        </w:rPr>
        <w:t xml:space="preserve"> </w:t>
      </w:r>
      <w:r w:rsidRPr="00D6377B">
        <w:rPr>
          <w:rFonts w:ascii="Times New Roman" w:hAnsi="Times New Roman" w:cs="Times New Roman"/>
          <w:color w:val="000000"/>
          <w:sz w:val="24"/>
          <w:szCs w:val="24"/>
          <w:shd w:val="clear" w:color="auto" w:fill="FFFFFF"/>
        </w:rPr>
        <w:t xml:space="preserve">Н. Андреев Живопись. мастера и шедевры / А.Н. Андреев. </w:t>
      </w:r>
      <w:r w:rsidR="00A106DB">
        <w:rPr>
          <w:rFonts w:ascii="Times New Roman" w:hAnsi="Times New Roman" w:cs="Times New Roman"/>
          <w:color w:val="000000"/>
          <w:sz w:val="24"/>
          <w:szCs w:val="24"/>
          <w:shd w:val="clear" w:color="auto" w:fill="FFFFFF"/>
        </w:rPr>
        <w:t>–</w:t>
      </w:r>
      <w:r w:rsidRPr="00D6377B">
        <w:rPr>
          <w:rFonts w:ascii="Times New Roman" w:hAnsi="Times New Roman" w:cs="Times New Roman"/>
          <w:color w:val="000000"/>
          <w:sz w:val="24"/>
          <w:szCs w:val="24"/>
          <w:shd w:val="clear" w:color="auto" w:fill="FFFFFF"/>
        </w:rPr>
        <w:t xml:space="preserve"> М.: Эксмо, </w:t>
      </w:r>
      <w:r w:rsidRPr="00D6377B">
        <w:rPr>
          <w:rStyle w:val="a8"/>
          <w:rFonts w:ascii="Times New Roman" w:hAnsi="Times New Roman" w:cs="Times New Roman"/>
          <w:b w:val="0"/>
          <w:sz w:val="24"/>
          <w:szCs w:val="24"/>
          <w:shd w:val="clear" w:color="auto" w:fill="FFFFFF"/>
        </w:rPr>
        <w:t>2015</w:t>
      </w:r>
      <w:r w:rsidRPr="00D6377B">
        <w:rPr>
          <w:rFonts w:ascii="Times New Roman" w:hAnsi="Times New Roman" w:cs="Times New Roman"/>
          <w:b/>
          <w:sz w:val="24"/>
          <w:szCs w:val="24"/>
          <w:shd w:val="clear" w:color="auto" w:fill="FFFFFF"/>
        </w:rPr>
        <w:t>.</w:t>
      </w:r>
      <w:r w:rsidRPr="00D6377B">
        <w:rPr>
          <w:rFonts w:ascii="Times New Roman" w:hAnsi="Times New Roman" w:cs="Times New Roman"/>
          <w:color w:val="000000"/>
          <w:sz w:val="24"/>
          <w:szCs w:val="24"/>
          <w:shd w:val="clear" w:color="auto" w:fill="FFFFFF"/>
        </w:rPr>
        <w:t xml:space="preserve"> </w:t>
      </w:r>
      <w:r w:rsidR="00A106DB">
        <w:rPr>
          <w:rFonts w:ascii="Times New Roman" w:hAnsi="Times New Roman" w:cs="Times New Roman"/>
          <w:color w:val="000000"/>
          <w:sz w:val="24"/>
          <w:szCs w:val="24"/>
          <w:shd w:val="clear" w:color="auto" w:fill="FFFFFF"/>
        </w:rPr>
        <w:t>–</w:t>
      </w:r>
      <w:r w:rsidRPr="00D6377B">
        <w:rPr>
          <w:rFonts w:ascii="Times New Roman" w:hAnsi="Times New Roman" w:cs="Times New Roman"/>
          <w:color w:val="000000"/>
          <w:sz w:val="24"/>
          <w:szCs w:val="24"/>
          <w:shd w:val="clear" w:color="auto" w:fill="FFFFFF"/>
        </w:rPr>
        <w:t xml:space="preserve"> 228 c.</w:t>
      </w:r>
    </w:p>
    <w:p w:rsidR="00BD3011" w:rsidRPr="00D6377B" w:rsidRDefault="00BD3011" w:rsidP="007B65A3">
      <w:pPr>
        <w:pStyle w:val="a7"/>
        <w:numPr>
          <w:ilvl w:val="0"/>
          <w:numId w:val="1"/>
        </w:numPr>
        <w:spacing w:after="0"/>
        <w:ind w:left="-284"/>
        <w:jc w:val="both"/>
        <w:rPr>
          <w:rFonts w:ascii="Times New Roman" w:eastAsia="Times New Roman" w:hAnsi="Times New Roman" w:cs="Times New Roman"/>
          <w:sz w:val="24"/>
          <w:szCs w:val="24"/>
          <w:lang w:eastAsia="ru-RU"/>
        </w:rPr>
      </w:pPr>
      <w:r w:rsidRPr="00D6377B">
        <w:rPr>
          <w:rFonts w:ascii="Times New Roman" w:eastAsia="Times New Roman" w:hAnsi="Times New Roman" w:cs="Times New Roman"/>
          <w:color w:val="000000"/>
          <w:sz w:val="24"/>
          <w:szCs w:val="24"/>
          <w:shd w:val="clear" w:color="auto" w:fill="FFFFFF"/>
          <w:lang w:eastAsia="ru-RU"/>
        </w:rPr>
        <w:t xml:space="preserve">Александр Шилов. Живопись. Графика / ред. А.А. Вишневский. </w:t>
      </w:r>
      <w:r w:rsidR="00A106DB">
        <w:rPr>
          <w:rFonts w:ascii="Times New Roman" w:eastAsia="Times New Roman" w:hAnsi="Times New Roman" w:cs="Times New Roman"/>
          <w:color w:val="000000"/>
          <w:sz w:val="24"/>
          <w:szCs w:val="24"/>
          <w:shd w:val="clear" w:color="auto" w:fill="FFFFFF"/>
          <w:lang w:eastAsia="ru-RU"/>
        </w:rPr>
        <w:t>–</w:t>
      </w:r>
      <w:r w:rsidRPr="00D6377B">
        <w:rPr>
          <w:rFonts w:ascii="Times New Roman" w:eastAsia="Times New Roman" w:hAnsi="Times New Roman" w:cs="Times New Roman"/>
          <w:color w:val="000000"/>
          <w:sz w:val="24"/>
          <w:szCs w:val="24"/>
          <w:shd w:val="clear" w:color="auto" w:fill="FFFFFF"/>
          <w:lang w:eastAsia="ru-RU"/>
        </w:rPr>
        <w:t xml:space="preserve"> М.: Изобразительное искусство, </w:t>
      </w:r>
      <w:r w:rsidRPr="00D6377B">
        <w:rPr>
          <w:rFonts w:ascii="Times New Roman" w:eastAsia="Times New Roman" w:hAnsi="Times New Roman" w:cs="Times New Roman"/>
          <w:bCs/>
          <w:sz w:val="24"/>
          <w:szCs w:val="24"/>
          <w:shd w:val="clear" w:color="auto" w:fill="FFFFFF"/>
          <w:lang w:eastAsia="ru-RU"/>
        </w:rPr>
        <w:t>2015</w:t>
      </w:r>
      <w:r w:rsidRPr="00D6377B">
        <w:rPr>
          <w:rFonts w:ascii="Times New Roman" w:eastAsia="Times New Roman" w:hAnsi="Times New Roman" w:cs="Times New Roman"/>
          <w:sz w:val="24"/>
          <w:szCs w:val="24"/>
          <w:shd w:val="clear" w:color="auto" w:fill="FFFFFF"/>
          <w:lang w:eastAsia="ru-RU"/>
        </w:rPr>
        <w:t>.</w:t>
      </w:r>
      <w:r w:rsidRPr="00D6377B">
        <w:rPr>
          <w:rFonts w:ascii="Times New Roman" w:eastAsia="Times New Roman" w:hAnsi="Times New Roman" w:cs="Times New Roman"/>
          <w:color w:val="000000"/>
          <w:sz w:val="24"/>
          <w:szCs w:val="24"/>
          <w:shd w:val="clear" w:color="auto" w:fill="FFFFFF"/>
          <w:lang w:eastAsia="ru-RU"/>
        </w:rPr>
        <w:t xml:space="preserve"> </w:t>
      </w:r>
      <w:r w:rsidR="00A106DB">
        <w:rPr>
          <w:rFonts w:ascii="Times New Roman" w:eastAsia="Times New Roman" w:hAnsi="Times New Roman" w:cs="Times New Roman"/>
          <w:color w:val="000000"/>
          <w:sz w:val="24"/>
          <w:szCs w:val="24"/>
          <w:shd w:val="clear" w:color="auto" w:fill="FFFFFF"/>
          <w:lang w:eastAsia="ru-RU"/>
        </w:rPr>
        <w:t>–</w:t>
      </w:r>
      <w:r w:rsidRPr="00D6377B">
        <w:rPr>
          <w:rFonts w:ascii="Times New Roman" w:eastAsia="Times New Roman" w:hAnsi="Times New Roman" w:cs="Times New Roman"/>
          <w:color w:val="000000"/>
          <w:sz w:val="24"/>
          <w:szCs w:val="24"/>
          <w:shd w:val="clear" w:color="auto" w:fill="FFFFFF"/>
          <w:lang w:eastAsia="ru-RU"/>
        </w:rPr>
        <w:t xml:space="preserve"> 256 c.</w:t>
      </w:r>
    </w:p>
    <w:p w:rsidR="00CC6101" w:rsidRPr="00D6377B" w:rsidRDefault="00CC6101" w:rsidP="007B65A3">
      <w:pPr>
        <w:pStyle w:val="a7"/>
        <w:numPr>
          <w:ilvl w:val="0"/>
          <w:numId w:val="1"/>
        </w:numPr>
        <w:spacing w:after="0"/>
        <w:ind w:left="-284"/>
        <w:jc w:val="both"/>
        <w:rPr>
          <w:rFonts w:ascii="Times New Roman" w:hAnsi="Times New Roman" w:cs="Times New Roman"/>
          <w:color w:val="000000"/>
          <w:sz w:val="24"/>
          <w:szCs w:val="24"/>
        </w:rPr>
      </w:pPr>
      <w:r w:rsidRPr="00D6377B">
        <w:rPr>
          <w:rFonts w:ascii="Times New Roman" w:hAnsi="Times New Roman" w:cs="Times New Roman"/>
          <w:color w:val="000000"/>
          <w:sz w:val="24"/>
          <w:szCs w:val="24"/>
        </w:rPr>
        <w:t>Алексеев</w:t>
      </w:r>
      <w:r w:rsidR="00A106DB">
        <w:rPr>
          <w:rFonts w:ascii="Times New Roman" w:hAnsi="Times New Roman" w:cs="Times New Roman"/>
          <w:color w:val="000000"/>
          <w:sz w:val="24"/>
          <w:szCs w:val="24"/>
        </w:rPr>
        <w:t>–</w:t>
      </w:r>
      <w:r w:rsidRPr="00D6377B">
        <w:rPr>
          <w:rFonts w:ascii="Times New Roman" w:hAnsi="Times New Roman" w:cs="Times New Roman"/>
          <w:color w:val="000000"/>
          <w:sz w:val="24"/>
          <w:szCs w:val="24"/>
        </w:rPr>
        <w:t xml:space="preserve">Алюрви Ю. Живопись маслом: рисунок, подмалевок, завершающие лессировки // Художественный Совет. – 2002. </w:t>
      </w:r>
      <w:r w:rsidR="00A106DB">
        <w:rPr>
          <w:rFonts w:ascii="Times New Roman" w:hAnsi="Times New Roman" w:cs="Times New Roman"/>
          <w:color w:val="000000"/>
          <w:sz w:val="24"/>
          <w:szCs w:val="24"/>
        </w:rPr>
        <w:t>–</w:t>
      </w:r>
      <w:r w:rsidRPr="00D6377B">
        <w:rPr>
          <w:rFonts w:ascii="Times New Roman" w:hAnsi="Times New Roman" w:cs="Times New Roman"/>
          <w:color w:val="000000"/>
          <w:sz w:val="24"/>
          <w:szCs w:val="24"/>
        </w:rPr>
        <w:t xml:space="preserve"> N 3. </w:t>
      </w:r>
      <w:r w:rsidR="00A106DB">
        <w:rPr>
          <w:rFonts w:ascii="Times New Roman" w:hAnsi="Times New Roman" w:cs="Times New Roman"/>
          <w:color w:val="000000"/>
          <w:sz w:val="24"/>
          <w:szCs w:val="24"/>
        </w:rPr>
        <w:t>–</w:t>
      </w:r>
      <w:r w:rsidRPr="00D6377B">
        <w:rPr>
          <w:rFonts w:ascii="Times New Roman" w:hAnsi="Times New Roman" w:cs="Times New Roman"/>
          <w:color w:val="000000"/>
          <w:sz w:val="24"/>
          <w:szCs w:val="24"/>
        </w:rPr>
        <w:t xml:space="preserve"> С. 5</w:t>
      </w:r>
      <w:r w:rsidR="00A106DB">
        <w:rPr>
          <w:rFonts w:ascii="Times New Roman" w:hAnsi="Times New Roman" w:cs="Times New Roman"/>
          <w:color w:val="000000"/>
          <w:sz w:val="24"/>
          <w:szCs w:val="24"/>
        </w:rPr>
        <w:t>–</w:t>
      </w:r>
      <w:r w:rsidRPr="00D6377B">
        <w:rPr>
          <w:rFonts w:ascii="Times New Roman" w:hAnsi="Times New Roman" w:cs="Times New Roman"/>
          <w:color w:val="000000"/>
          <w:sz w:val="24"/>
          <w:szCs w:val="24"/>
        </w:rPr>
        <w:t>8.</w:t>
      </w:r>
    </w:p>
    <w:p w:rsidR="00CC6101" w:rsidRPr="00D6377B" w:rsidRDefault="00CC6101" w:rsidP="007B65A3">
      <w:pPr>
        <w:pStyle w:val="a3"/>
        <w:numPr>
          <w:ilvl w:val="0"/>
          <w:numId w:val="1"/>
        </w:numPr>
        <w:shd w:val="clear" w:color="auto" w:fill="FFFFFF"/>
        <w:spacing w:before="0" w:beforeAutospacing="0" w:after="0" w:afterAutospacing="0" w:line="276" w:lineRule="auto"/>
        <w:ind w:left="-284"/>
        <w:jc w:val="both"/>
        <w:textAlignment w:val="baseline"/>
      </w:pPr>
      <w:r w:rsidRPr="00D6377B">
        <w:rPr>
          <w:color w:val="000000"/>
          <w:shd w:val="clear" w:color="auto" w:fill="FFFFFF"/>
        </w:rPr>
        <w:t xml:space="preserve">Воллар, Амбруаз Амбруаз Воллар. Ренуар / Амбруаз Воллар. </w:t>
      </w:r>
      <w:r w:rsidR="00A106DB">
        <w:rPr>
          <w:color w:val="000000"/>
          <w:shd w:val="clear" w:color="auto" w:fill="FFFFFF"/>
        </w:rPr>
        <w:t>–</w:t>
      </w:r>
      <w:r w:rsidRPr="00D6377B">
        <w:rPr>
          <w:color w:val="000000"/>
          <w:shd w:val="clear" w:color="auto" w:fill="FFFFFF"/>
        </w:rPr>
        <w:t xml:space="preserve"> М.: ТЕРРА</w:t>
      </w:r>
      <w:r w:rsidR="00A106DB">
        <w:rPr>
          <w:color w:val="000000"/>
          <w:shd w:val="clear" w:color="auto" w:fill="FFFFFF"/>
        </w:rPr>
        <w:t>–</w:t>
      </w:r>
      <w:r w:rsidRPr="00D6377B">
        <w:rPr>
          <w:color w:val="000000"/>
          <w:shd w:val="clear" w:color="auto" w:fill="FFFFFF"/>
        </w:rPr>
        <w:t xml:space="preserve">Книжный клуб, 2004. </w:t>
      </w:r>
      <w:r w:rsidR="00A106DB">
        <w:rPr>
          <w:color w:val="000000"/>
          <w:shd w:val="clear" w:color="auto" w:fill="FFFFFF"/>
        </w:rPr>
        <w:t>–</w:t>
      </w:r>
      <w:r w:rsidRPr="00D6377B">
        <w:rPr>
          <w:color w:val="000000"/>
          <w:shd w:val="clear" w:color="auto" w:fill="FFFFFF"/>
        </w:rPr>
        <w:t xml:space="preserve"> 208 c.</w:t>
      </w:r>
    </w:p>
    <w:p w:rsidR="00BD3011" w:rsidRDefault="00CC6101" w:rsidP="00F844E4">
      <w:pPr>
        <w:pStyle w:val="a7"/>
        <w:numPr>
          <w:ilvl w:val="0"/>
          <w:numId w:val="1"/>
        </w:numPr>
        <w:spacing w:after="0"/>
        <w:ind w:left="-284"/>
        <w:jc w:val="both"/>
        <w:rPr>
          <w:rFonts w:ascii="Times New Roman" w:hAnsi="Times New Roman" w:cs="Times New Roman"/>
          <w:color w:val="000000"/>
          <w:sz w:val="24"/>
          <w:szCs w:val="24"/>
        </w:rPr>
      </w:pPr>
      <w:r w:rsidRPr="00D6377B">
        <w:rPr>
          <w:rFonts w:ascii="Times New Roman" w:hAnsi="Times New Roman" w:cs="Times New Roman"/>
          <w:color w:val="000000"/>
          <w:sz w:val="24"/>
          <w:szCs w:val="24"/>
        </w:rPr>
        <w:t>Маккормак П. Абсолютный реализм</w:t>
      </w:r>
      <w:r w:rsidR="00372400" w:rsidRPr="00D6377B">
        <w:rPr>
          <w:rFonts w:ascii="Times New Roman" w:hAnsi="Times New Roman" w:cs="Times New Roman"/>
          <w:color w:val="000000"/>
          <w:sz w:val="24"/>
          <w:szCs w:val="24"/>
        </w:rPr>
        <w:t xml:space="preserve">: живописный портрет акварелью и маслом // Художественный Совет. – 2003. </w:t>
      </w:r>
      <w:r w:rsidR="00A106DB">
        <w:rPr>
          <w:rFonts w:ascii="Times New Roman" w:hAnsi="Times New Roman" w:cs="Times New Roman"/>
          <w:color w:val="000000"/>
          <w:sz w:val="24"/>
          <w:szCs w:val="24"/>
        </w:rPr>
        <w:t>–</w:t>
      </w:r>
      <w:r w:rsidR="00372400" w:rsidRPr="00D6377B">
        <w:rPr>
          <w:rFonts w:ascii="Times New Roman" w:hAnsi="Times New Roman" w:cs="Times New Roman"/>
          <w:color w:val="000000"/>
          <w:sz w:val="24"/>
          <w:szCs w:val="24"/>
        </w:rPr>
        <w:t xml:space="preserve"> N 2. </w:t>
      </w:r>
      <w:r w:rsidR="00A106DB">
        <w:rPr>
          <w:rFonts w:ascii="Times New Roman" w:hAnsi="Times New Roman" w:cs="Times New Roman"/>
          <w:color w:val="000000"/>
          <w:sz w:val="24"/>
          <w:szCs w:val="24"/>
        </w:rPr>
        <w:t>–</w:t>
      </w:r>
      <w:r w:rsidR="00372400" w:rsidRPr="00D6377B">
        <w:rPr>
          <w:rFonts w:ascii="Times New Roman" w:hAnsi="Times New Roman" w:cs="Times New Roman"/>
          <w:color w:val="000000"/>
          <w:sz w:val="24"/>
          <w:szCs w:val="24"/>
        </w:rPr>
        <w:t xml:space="preserve"> С. 24</w:t>
      </w:r>
      <w:r w:rsidR="00A106DB">
        <w:rPr>
          <w:rFonts w:ascii="Times New Roman" w:hAnsi="Times New Roman" w:cs="Times New Roman"/>
          <w:color w:val="000000"/>
          <w:sz w:val="24"/>
          <w:szCs w:val="24"/>
        </w:rPr>
        <w:t>–</w:t>
      </w:r>
      <w:r w:rsidR="00372400" w:rsidRPr="00D6377B">
        <w:rPr>
          <w:rFonts w:ascii="Times New Roman" w:hAnsi="Times New Roman" w:cs="Times New Roman"/>
          <w:color w:val="000000"/>
          <w:sz w:val="24"/>
          <w:szCs w:val="24"/>
        </w:rPr>
        <w:t>29.</w:t>
      </w:r>
    </w:p>
    <w:p w:rsidR="00214CE6" w:rsidRDefault="00214CE6" w:rsidP="00214CE6">
      <w:pPr>
        <w:spacing w:after="0"/>
        <w:jc w:val="both"/>
        <w:rPr>
          <w:rFonts w:ascii="Times New Roman" w:hAnsi="Times New Roman" w:cs="Times New Roman"/>
          <w:color w:val="000000"/>
          <w:sz w:val="24"/>
          <w:szCs w:val="24"/>
        </w:rPr>
      </w:pPr>
    </w:p>
    <w:p w:rsidR="00214CE6" w:rsidRDefault="00214CE6" w:rsidP="00214CE6">
      <w:pPr>
        <w:spacing w:after="0"/>
        <w:jc w:val="both"/>
        <w:rPr>
          <w:rFonts w:ascii="Times New Roman" w:hAnsi="Times New Roman" w:cs="Times New Roman"/>
          <w:color w:val="000000"/>
          <w:sz w:val="24"/>
          <w:szCs w:val="24"/>
        </w:rPr>
      </w:pPr>
    </w:p>
    <w:p w:rsidR="00214CE6" w:rsidRDefault="00214CE6" w:rsidP="00214CE6">
      <w:pPr>
        <w:spacing w:after="0"/>
        <w:jc w:val="both"/>
        <w:rPr>
          <w:rFonts w:ascii="Times New Roman" w:hAnsi="Times New Roman" w:cs="Times New Roman"/>
          <w:color w:val="000000"/>
          <w:sz w:val="24"/>
          <w:szCs w:val="24"/>
        </w:rPr>
      </w:pPr>
    </w:p>
    <w:p w:rsidR="00214CE6" w:rsidRPr="00214CE6" w:rsidRDefault="00214CE6" w:rsidP="006B3E20">
      <w:pPr>
        <w:spacing w:after="0"/>
        <w:jc w:val="both"/>
        <w:rPr>
          <w:rFonts w:ascii="Times New Roman" w:hAnsi="Times New Roman" w:cs="Times New Roman"/>
          <w:color w:val="000000"/>
          <w:sz w:val="24"/>
          <w:szCs w:val="24"/>
        </w:rPr>
      </w:pPr>
    </w:p>
    <w:sectPr w:rsidR="00214CE6" w:rsidRPr="00214CE6" w:rsidSect="007254E0">
      <w:footerReference w:type="default" r:id="rId24"/>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980" w:rsidRDefault="00620980" w:rsidP="00F844E4">
      <w:pPr>
        <w:spacing w:after="0" w:line="240" w:lineRule="auto"/>
      </w:pPr>
      <w:r>
        <w:separator/>
      </w:r>
    </w:p>
  </w:endnote>
  <w:endnote w:type="continuationSeparator" w:id="0">
    <w:p w:rsidR="00620980" w:rsidRDefault="00620980" w:rsidP="00F84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Batang">
    <w:altName w:val="바탕"/>
    <w:panose1 w:val="02030600000101010101"/>
    <w:charset w:val="81"/>
    <w:family w:val="roman"/>
    <w:pitch w:val="variable"/>
    <w:sig w:usb0="00000000"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682747"/>
      <w:docPartObj>
        <w:docPartGallery w:val="Page Numbers (Bottom of Page)"/>
        <w:docPartUnique/>
      </w:docPartObj>
    </w:sdtPr>
    <w:sdtContent>
      <w:p w:rsidR="00F844E4" w:rsidRDefault="00F844E4">
        <w:pPr>
          <w:pStyle w:val="ab"/>
          <w:jc w:val="center"/>
        </w:pPr>
        <w:r>
          <w:fldChar w:fldCharType="begin"/>
        </w:r>
        <w:r>
          <w:instrText>PAGE   \* MERGEFORMAT</w:instrText>
        </w:r>
        <w:r>
          <w:fldChar w:fldCharType="separate"/>
        </w:r>
        <w:r w:rsidR="005A6E60">
          <w:rPr>
            <w:noProof/>
          </w:rPr>
          <w:t>1</w:t>
        </w:r>
        <w:r>
          <w:fldChar w:fldCharType="end"/>
        </w:r>
      </w:p>
    </w:sdtContent>
  </w:sdt>
  <w:p w:rsidR="00F844E4" w:rsidRDefault="00F844E4">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980" w:rsidRDefault="00620980" w:rsidP="00F844E4">
      <w:pPr>
        <w:spacing w:after="0" w:line="240" w:lineRule="auto"/>
      </w:pPr>
      <w:r>
        <w:separator/>
      </w:r>
    </w:p>
  </w:footnote>
  <w:footnote w:type="continuationSeparator" w:id="0">
    <w:p w:rsidR="00620980" w:rsidRDefault="00620980" w:rsidP="00F84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093"/>
    <w:multiLevelType w:val="multilevel"/>
    <w:tmpl w:val="71B6B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FD156D"/>
    <w:multiLevelType w:val="multilevel"/>
    <w:tmpl w:val="762629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110FF3"/>
    <w:multiLevelType w:val="hybridMultilevel"/>
    <w:tmpl w:val="1BB451A4"/>
    <w:lvl w:ilvl="0" w:tplc="0B6A505A">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15:restartNumberingAfterBreak="0">
    <w:nsid w:val="52512891"/>
    <w:multiLevelType w:val="hybridMultilevel"/>
    <w:tmpl w:val="F8D81AB6"/>
    <w:lvl w:ilvl="0" w:tplc="EC30761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4480"/>
    <w:rsid w:val="00075C29"/>
    <w:rsid w:val="00090888"/>
    <w:rsid w:val="000A47B2"/>
    <w:rsid w:val="000E3D3C"/>
    <w:rsid w:val="00122687"/>
    <w:rsid w:val="001C6A33"/>
    <w:rsid w:val="001D5CDE"/>
    <w:rsid w:val="001F449D"/>
    <w:rsid w:val="00214CE6"/>
    <w:rsid w:val="00294480"/>
    <w:rsid w:val="002A0B92"/>
    <w:rsid w:val="00320DAF"/>
    <w:rsid w:val="0032585B"/>
    <w:rsid w:val="00351373"/>
    <w:rsid w:val="00372400"/>
    <w:rsid w:val="00375D62"/>
    <w:rsid w:val="003A5939"/>
    <w:rsid w:val="003C43BD"/>
    <w:rsid w:val="003C6C27"/>
    <w:rsid w:val="003D419C"/>
    <w:rsid w:val="003F4BF8"/>
    <w:rsid w:val="004E7F70"/>
    <w:rsid w:val="0055323D"/>
    <w:rsid w:val="005A6E60"/>
    <w:rsid w:val="00620980"/>
    <w:rsid w:val="006417E4"/>
    <w:rsid w:val="006B18C2"/>
    <w:rsid w:val="006B302F"/>
    <w:rsid w:val="006B3E20"/>
    <w:rsid w:val="007254E0"/>
    <w:rsid w:val="00775595"/>
    <w:rsid w:val="007B65A3"/>
    <w:rsid w:val="007C07C8"/>
    <w:rsid w:val="00913103"/>
    <w:rsid w:val="00997011"/>
    <w:rsid w:val="00A106DB"/>
    <w:rsid w:val="00A40567"/>
    <w:rsid w:val="00A43C6F"/>
    <w:rsid w:val="00A636EC"/>
    <w:rsid w:val="00A75516"/>
    <w:rsid w:val="00BB2193"/>
    <w:rsid w:val="00BD3011"/>
    <w:rsid w:val="00CC6101"/>
    <w:rsid w:val="00D6377B"/>
    <w:rsid w:val="00E97BC0"/>
    <w:rsid w:val="00EA4927"/>
    <w:rsid w:val="00F144E6"/>
    <w:rsid w:val="00F84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0F76"/>
  <w15:docId w15:val="{12257871-D239-4136-BDB4-33B80A64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480"/>
  </w:style>
  <w:style w:type="paragraph" w:styleId="1">
    <w:name w:val="heading 1"/>
    <w:basedOn w:val="a"/>
    <w:link w:val="10"/>
    <w:uiPriority w:val="9"/>
    <w:qFormat/>
    <w:rsid w:val="000E3D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E3D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0">
    <w:name w:val="Font Style150"/>
    <w:basedOn w:val="a0"/>
    <w:uiPriority w:val="99"/>
    <w:rsid w:val="000E3D3C"/>
    <w:rPr>
      <w:rFonts w:ascii="Batang" w:eastAsia="Batang" w:cs="Batang"/>
      <w:b/>
      <w:bCs/>
      <w:color w:val="000000"/>
      <w:sz w:val="14"/>
      <w:szCs w:val="14"/>
    </w:rPr>
  </w:style>
  <w:style w:type="paragraph" w:customStyle="1" w:styleId="Style81">
    <w:name w:val="Style81"/>
    <w:basedOn w:val="a"/>
    <w:uiPriority w:val="99"/>
    <w:rsid w:val="000E3D3C"/>
    <w:pPr>
      <w:widowControl w:val="0"/>
      <w:autoSpaceDE w:val="0"/>
      <w:autoSpaceDN w:val="0"/>
      <w:adjustRightInd w:val="0"/>
      <w:spacing w:after="0" w:line="234" w:lineRule="exact"/>
      <w:ind w:firstLine="168"/>
    </w:pPr>
    <w:rPr>
      <w:rFonts w:ascii="Times New Roman" w:eastAsiaTheme="minorEastAsia" w:hAnsi="Times New Roman" w:cs="Times New Roman"/>
      <w:sz w:val="24"/>
      <w:szCs w:val="24"/>
      <w:lang w:eastAsia="ru-RU"/>
    </w:rPr>
  </w:style>
  <w:style w:type="character" w:customStyle="1" w:styleId="FontStyle157">
    <w:name w:val="Font Style157"/>
    <w:basedOn w:val="a0"/>
    <w:uiPriority w:val="99"/>
    <w:rsid w:val="000E3D3C"/>
    <w:rPr>
      <w:rFonts w:ascii="Lucida Sans Unicode" w:hAnsi="Lucida Sans Unicode" w:cs="Lucida Sans Unicode"/>
      <w:color w:val="000000"/>
      <w:sz w:val="10"/>
      <w:szCs w:val="10"/>
    </w:rPr>
  </w:style>
  <w:style w:type="character" w:customStyle="1" w:styleId="FontStyle163">
    <w:name w:val="Font Style163"/>
    <w:basedOn w:val="a0"/>
    <w:uiPriority w:val="99"/>
    <w:rsid w:val="000E3D3C"/>
    <w:rPr>
      <w:rFonts w:ascii="Lucida Sans Unicode" w:hAnsi="Lucida Sans Unicode" w:cs="Lucida Sans Unicode"/>
      <w:i/>
      <w:iCs/>
      <w:color w:val="000000"/>
      <w:spacing w:val="10"/>
      <w:sz w:val="10"/>
      <w:szCs w:val="10"/>
    </w:rPr>
  </w:style>
  <w:style w:type="paragraph" w:customStyle="1" w:styleId="Style25">
    <w:name w:val="Style25"/>
    <w:basedOn w:val="a"/>
    <w:uiPriority w:val="99"/>
    <w:rsid w:val="000E3D3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Normal (Web)"/>
    <w:basedOn w:val="a"/>
    <w:uiPriority w:val="99"/>
    <w:unhideWhenUsed/>
    <w:rsid w:val="000E3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E3D3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0E3D3C"/>
  </w:style>
  <w:style w:type="character" w:styleId="a4">
    <w:name w:val="Hyperlink"/>
    <w:basedOn w:val="a0"/>
    <w:uiPriority w:val="99"/>
    <w:semiHidden/>
    <w:unhideWhenUsed/>
    <w:rsid w:val="000E3D3C"/>
    <w:rPr>
      <w:color w:val="0000FF"/>
      <w:u w:val="single"/>
    </w:rPr>
  </w:style>
  <w:style w:type="character" w:customStyle="1" w:styleId="20">
    <w:name w:val="Заголовок 2 Знак"/>
    <w:basedOn w:val="a0"/>
    <w:link w:val="2"/>
    <w:uiPriority w:val="9"/>
    <w:semiHidden/>
    <w:rsid w:val="000E3D3C"/>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0E3D3C"/>
  </w:style>
  <w:style w:type="paragraph" w:styleId="a5">
    <w:name w:val="Balloon Text"/>
    <w:basedOn w:val="a"/>
    <w:link w:val="a6"/>
    <w:uiPriority w:val="99"/>
    <w:semiHidden/>
    <w:unhideWhenUsed/>
    <w:rsid w:val="000E3D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3D3C"/>
    <w:rPr>
      <w:rFonts w:ascii="Tahoma" w:hAnsi="Tahoma" w:cs="Tahoma"/>
      <w:sz w:val="16"/>
      <w:szCs w:val="16"/>
    </w:rPr>
  </w:style>
  <w:style w:type="paragraph" w:styleId="a7">
    <w:name w:val="List Paragraph"/>
    <w:basedOn w:val="a"/>
    <w:uiPriority w:val="34"/>
    <w:qFormat/>
    <w:rsid w:val="00BD3011"/>
    <w:pPr>
      <w:ind w:left="720"/>
      <w:contextualSpacing/>
    </w:pPr>
  </w:style>
  <w:style w:type="character" w:styleId="a8">
    <w:name w:val="Strong"/>
    <w:basedOn w:val="a0"/>
    <w:uiPriority w:val="22"/>
    <w:qFormat/>
    <w:rsid w:val="00BD3011"/>
    <w:rPr>
      <w:b/>
      <w:bCs/>
    </w:rPr>
  </w:style>
  <w:style w:type="paragraph" w:customStyle="1" w:styleId="article-renderblock">
    <w:name w:val="article-render__block"/>
    <w:basedOn w:val="a"/>
    <w:rsid w:val="00EA49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F844E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44E4"/>
  </w:style>
  <w:style w:type="paragraph" w:styleId="ab">
    <w:name w:val="footer"/>
    <w:basedOn w:val="a"/>
    <w:link w:val="ac"/>
    <w:uiPriority w:val="99"/>
    <w:unhideWhenUsed/>
    <w:rsid w:val="00F844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4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71507">
      <w:bodyDiv w:val="1"/>
      <w:marLeft w:val="0"/>
      <w:marRight w:val="0"/>
      <w:marTop w:val="0"/>
      <w:marBottom w:val="0"/>
      <w:divBdr>
        <w:top w:val="none" w:sz="0" w:space="0" w:color="auto"/>
        <w:left w:val="none" w:sz="0" w:space="0" w:color="auto"/>
        <w:bottom w:val="none" w:sz="0" w:space="0" w:color="auto"/>
        <w:right w:val="none" w:sz="0" w:space="0" w:color="auto"/>
      </w:divBdr>
    </w:div>
    <w:div w:id="284432073">
      <w:bodyDiv w:val="1"/>
      <w:marLeft w:val="0"/>
      <w:marRight w:val="0"/>
      <w:marTop w:val="0"/>
      <w:marBottom w:val="0"/>
      <w:divBdr>
        <w:top w:val="none" w:sz="0" w:space="0" w:color="auto"/>
        <w:left w:val="none" w:sz="0" w:space="0" w:color="auto"/>
        <w:bottom w:val="none" w:sz="0" w:space="0" w:color="auto"/>
        <w:right w:val="none" w:sz="0" w:space="0" w:color="auto"/>
      </w:divBdr>
    </w:div>
    <w:div w:id="326523232">
      <w:bodyDiv w:val="1"/>
      <w:marLeft w:val="0"/>
      <w:marRight w:val="0"/>
      <w:marTop w:val="0"/>
      <w:marBottom w:val="0"/>
      <w:divBdr>
        <w:top w:val="none" w:sz="0" w:space="0" w:color="auto"/>
        <w:left w:val="none" w:sz="0" w:space="0" w:color="auto"/>
        <w:bottom w:val="none" w:sz="0" w:space="0" w:color="auto"/>
        <w:right w:val="none" w:sz="0" w:space="0" w:color="auto"/>
      </w:divBdr>
    </w:div>
    <w:div w:id="14522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4%D1%80%D0%B0%D0%BD%D1%86%D1%83%D0%B7%D1%81%D0%BA%D0%B8%D0%B9_%D1%8F%D0%B7%D1%8B%D0%BA" TargetMode="External"/><Relationship Id="rId13" Type="http://schemas.openxmlformats.org/officeDocument/2006/relationships/hyperlink" Target="https://ru.wikipedia.org/wiki/%D0%91%D0%B0%D0%BB_%D0%B2_%D0%9C%D1%83%D0%BB%D0%B5%D0%BD_%D0%B4%D0%B5_%D0%BB%D0%B0_%D0%93%D0%B0%D0%BB%D0%B5%D1%82%D1%82" TargetMode="External"/><Relationship Id="rId18" Type="http://schemas.openxmlformats.org/officeDocument/2006/relationships/hyperlink" Target="https://ru.wikipedia.org/wiki/%D0%93%D0%A2%D0%9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s://ru.wikipedia.org/wiki/%D0%AD%D1%81%D1%81%D1%83%D0%B0" TargetMode="External"/><Relationship Id="rId12" Type="http://schemas.openxmlformats.org/officeDocument/2006/relationships/hyperlink" Target="https://ru.wikipedia.org/wiki/%D0%A2%D0%B0%D0%BD%D0%B5%D1%86_%D0%B2_%D0%91%D1%83%D0%B6%D0%B8%D0%B2%D0%B0%D0%BB%D0%B5" TargetMode="External"/><Relationship Id="rId17" Type="http://schemas.openxmlformats.org/officeDocument/2006/relationships/hyperlink" Target="https://ru.wikipedia.org/wiki/%D0%9A%D1%80%D1%8B%D0%BC%D1%81%D0%BA%D0%B8%D0%B9_%D0%92%D0%B0%D0%BB"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93%D0%BE%D1%81%D1%83%D0%B4%D0%B0%D1%80%D1%81%D1%82%D0%B2%D0%B5%D0%BD%D0%BD%D0%B0%D1%8F_%D0%A2%D1%80%D0%B5%D1%82%D1%8C%D1%8F%D0%BA%D0%BE%D0%B2%D1%81%D0%BA%D0%B0%D1%8F_%D0%B3%D0%B0%D0%BB%D0%B5%D1%80%D0%B5%D1%8F"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2%D0%B0%D0%BD%D0%B5%D1%86_%D0%B2_%D0%B3%D0%BE%D1%80%D0%BE%D0%B4%D0%B5_(%D0%BA%D0%B0%D1%80%D1%82%D0%B8%D0%BD%D0%B0_%D0%A0%D0%B5%D0%BD%D1%83%D0%B0%D1%80%D0%B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ru.wikipedia.org/wiki/%D0%90%D0%BB%D0%B8%D0%BD%D0%B0_%D0%A8%D0%B0%D1%80%D0%B8%D0%B3%D0%BE" TargetMode="External"/><Relationship Id="rId23" Type="http://schemas.openxmlformats.org/officeDocument/2006/relationships/image" Target="media/image5.jpeg"/><Relationship Id="rId10" Type="http://schemas.openxmlformats.org/officeDocument/2006/relationships/hyperlink" Target="https://ru.wikipedia.org/wiki/%D0%A0%D0%B5%D0%BD%D1%83%D0%B0%D1%80,_%D0%9F%D1%8C%D0%B5%D1%80_%D0%9E%D0%B3%D1%8E%D1%81%D1%82"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ru.wikipedia.org/wiki/%D0%A4%D1%80%D0%B0%D0%BD%D1%86%D0%B8%D1%8F" TargetMode="External"/><Relationship Id="rId14" Type="http://schemas.openxmlformats.org/officeDocument/2006/relationships/hyperlink" Target="https://ru.wikipedia.org/wiki/%D0%9A%D0%B0%D1%88%D1%82%D0%B0%D0%BD" TargetMode="External"/><Relationship Id="rId22"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5</Pages>
  <Words>1724</Words>
  <Characters>9827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SuperAdmin</cp:lastModifiedBy>
  <cp:revision>31</cp:revision>
  <dcterms:created xsi:type="dcterms:W3CDTF">2013-09-23T14:20:00Z</dcterms:created>
  <dcterms:modified xsi:type="dcterms:W3CDTF">2023-03-08T08:23:00Z</dcterms:modified>
</cp:coreProperties>
</file>