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«ТЮМЕНСКИЙ ГОСУДАРСТВЕННЫЙ ИНСТИТУТ КУЛЬТУРЫ»</w:t>
      </w: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ФАКУЛЬТЕТ ДИЗАЙНА, ВИЗУАЛЬНЫХ ИСКУССТВ И АРХИТЕКТУРЫ</w:t>
      </w: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Кафедра коммуникативного и средового дизайна</w:t>
      </w: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НАУЧНО-ИССЛЕДОВАТЕЛЬСКАЯ РАБОТА</w:t>
      </w: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тему: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Разработка социального анимационного ролика на тему: «Эмоциональное воспитание»</w:t>
      </w: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Pr="00FE369C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pacing w:after="0" w:line="360" w:lineRule="auto"/>
        <w:ind w:right="283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35B06" w:rsidRPr="00FE369C" w:rsidRDefault="00FE369C">
      <w:pPr>
        <w:spacing w:after="0" w:line="360" w:lineRule="auto"/>
        <w:ind w:right="283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Преподаватель ВО</w:t>
      </w:r>
      <w:bookmarkStart w:id="0" w:name="_GoBack"/>
      <w:bookmarkEnd w:id="0"/>
    </w:p>
    <w:p w:rsidR="00535B06" w:rsidRDefault="00FE369C">
      <w:pPr>
        <w:spacing w:after="0" w:line="360" w:lineRule="auto"/>
        <w:ind w:right="283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Ержанова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Айнура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Камзаевна</w:t>
      </w:r>
      <w:proofErr w:type="spellEnd"/>
    </w:p>
    <w:p w:rsidR="00535B06" w:rsidRDefault="00535B06">
      <w:pPr>
        <w:spacing w:after="0" w:line="360" w:lineRule="auto"/>
        <w:ind w:right="283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before="280" w:after="28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Тюмень </w:t>
      </w:r>
    </w:p>
    <w:p w:rsidR="00535B06" w:rsidRDefault="00FE369C">
      <w:pPr>
        <w:tabs>
          <w:tab w:val="left" w:pos="4395"/>
        </w:tabs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2021</w:t>
      </w:r>
    </w:p>
    <w:p w:rsidR="00FE369C" w:rsidRPr="00FE369C" w:rsidRDefault="00FE369C">
      <w:pPr>
        <w:tabs>
          <w:tab w:val="left" w:pos="4395"/>
        </w:tabs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val="ru-RU"/>
        </w:rPr>
      </w:pPr>
    </w:p>
    <w:p w:rsidR="00535B06" w:rsidRDefault="00FE369C">
      <w:pPr>
        <w:tabs>
          <w:tab w:val="left" w:pos="4395"/>
        </w:tabs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АКТУАЛЬНОСТЬ ТЕМЫ «ЭМОЦИОНАЛЬНОЕ ВОСПИТАНИЕ».</w:t>
      </w:r>
    </w:p>
    <w:p w:rsidR="00535B06" w:rsidRDefault="00535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эмоционального развития и воспитания последнее время становится особенно актуальной. Психологами доказано, что люди с высоким эмоциональным интеллектом уверены в себе и более успешны в преодолении жизненных проблем.</w:t>
      </w:r>
    </w:p>
    <w:p w:rsidR="00535B06" w:rsidRDefault="00535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 время родители маленьких 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тей боятся позволить им играть на улицах, не говоря уже о том, чтобы зайти к соседям. Вместо того чтобы играть со сверстниками, дети проводят все больше времени перед экраном компьютеров, телевизоров или смартфонов. Но в течение всей долгой истории развити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 человечества дети знакомились с основными эмоциями и получали социальные навыки от своих родителей, родственников, соседей и из импровизированных игр с другими детьми. Отсутствие возможности научиться основам эмоционального развития приводит к неблагопри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ятным последствиям. Факты свидетельствуют, что у девочек неспособность различать чувства тревоги и голода в будущем приводит к беспорядочному питанию, а для мальчиков импульсивность в ранние годы может означать повышенный ри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ск вст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упления на путь преступлен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ий и насилия. И для всех детей неспособность справиться с тревогой и депрессией увеличивает вероятность злоупотребления наркотиками или алкоголем в дальнейшей жизни. Учитывая новые условия, родители должны максимально использовать драгоценные моменты, кото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рые они могут посвятить своим детям, и приложить целенаправленные усилия, чтобы привить​ им ключевые навыки межличностного общения, контроль над импульсами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эмпатию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этого они должны узнать о более эффективных способах обучения своих детей основам эмо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циональной и социальной жизни. И социальный анимационный ролик по данной теме может им в этом помочь.</w:t>
      </w:r>
    </w:p>
    <w:p w:rsidR="00535B06" w:rsidRDefault="00FE3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АКТУАЛЬНОСТЬ РАЗРАБОТКИ АНИМАЦИОННОГО СОЦИАЛЬНОГО РОЛИКА ПО ЗАДАННОЙ ТЕМЕ.</w:t>
      </w:r>
    </w:p>
    <w:p w:rsidR="00535B06" w:rsidRDefault="00535B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Наличие проблем социального характера в сфере воспитания обуславливает особую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значимость разработки социальных материалов на данную тематику, которые помогают обозначить обширной аудитории существующие проблемы в этой области, помочь в решении таких проблем. Один из видов таких социальных материалов является анимационный социальный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ролик, который задействует сразу несколько каналов восприятия информации: визуальный (зрительные образы), аудиальный (слуховые образы), и подсознательный, что определяет его безусловное преимущество перед другими формами представления социальных продуктов.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35B06" w:rsidRDefault="00FE369C">
      <w:pPr>
        <w:shd w:val="clear" w:color="auto" w:fill="FFFFFF"/>
        <w:spacing w:before="200" w:after="2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Просвещение с помощью анимации лучше и быстрее воспринимается зрителями. На просмотр и оценку смысла уходят считанные секунды, информация запоминается на уровне подсознания. Если потребитель не воспользовался ею мгновенно, существует высокая вероятность,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при необходимости в дальнейшем услышанное/увиденное/прочитанное «всплывет» в голове.</w:t>
      </w:r>
    </w:p>
    <w:p w:rsidR="00535B06" w:rsidRDefault="00535B06">
      <w:pPr>
        <w:shd w:val="clear" w:color="auto" w:fill="FFFFFF"/>
        <w:spacing w:before="200" w:after="2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FE369C">
      <w:pPr>
        <w:shd w:val="clear" w:color="auto" w:fill="FFFFFF"/>
        <w:spacing w:before="200" w:after="2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АНАЛОГОВ</w:t>
      </w:r>
    </w:p>
    <w:p w:rsidR="00535B06" w:rsidRDefault="00FE369C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зачастую примитивность в создании мультимедийных социальных роликов, не соответствующих основным критериям качественной популяризации,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риводит к проблеме восприятия проекта зрителем.  Подобных проектов, особенно, включающих анимацию — большинство.</w:t>
      </w:r>
    </w:p>
    <w:p w:rsidR="00535B06" w:rsidRDefault="00FE369C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 просторах интернета, самые популярные анимационные ролики про воспитание хоть и однозначно дают понять основную цель и информационное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лание, заложенное в видео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имеют депрессивный, давящий характер. При этом художественный и технический уровень выглядит довольно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посредственно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35B06" w:rsidRDefault="00FE36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некоторых случаях, когда ролики имеют уже наиболее удачное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техническое и художественное исполнение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возникают вопросы к выбору метафоры образа. Метафора в мультимедийной рекламе выполняет ту же функцию, что и в художественной литературе, т.е. служит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ля выразительности (яркости образа). Кроме этого через метафору легко доносить стереотипы, что облегчает восприятие сложной информации. Метафора в короткой коммуникации дает больше информации, чем без нее. Поэтому очень важно найти именно ту самую приемлем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ую метафору, которая будет легко восприниматься зрителем, а не отталкивать. </w:t>
      </w:r>
    </w:p>
    <w:p w:rsidR="00535B06" w:rsidRDefault="00535B06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35B06" w:rsidRDefault="00535B06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FE369C" w:rsidRPr="00FE369C" w:rsidRDefault="00FE369C">
      <w:pPr>
        <w:tabs>
          <w:tab w:val="left" w:pos="4395"/>
        </w:tabs>
        <w:spacing w:after="0" w:line="36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535B06" w:rsidRDefault="00FE369C">
      <w:pPr>
        <w:tabs>
          <w:tab w:val="left" w:pos="4395"/>
        </w:tabs>
        <w:spacing w:after="0" w:line="360" w:lineRule="auto"/>
        <w:ind w:right="283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06" w:rsidRDefault="00FE36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Джон. Эмоциональный интеллект ребенка. Практическое руководство для родителей / Джон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Готтман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Джоан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Деклер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пер. с англ. Г. Федотовой.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Манн, Иванов и Фербер, 2015.</w:t>
      </w:r>
    </w:p>
    <w:p w:rsidR="00535B06" w:rsidRDefault="00FE369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Юлия Борисовна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амая важная к</w:t>
      </w:r>
      <w:r>
        <w:rPr>
          <w:rFonts w:ascii="Times New Roman" w:eastAsia="Times New Roman" w:hAnsi="Times New Roman" w:cs="Times New Roman"/>
          <w:sz w:val="28"/>
          <w:szCs w:val="28"/>
        </w:rPr>
        <w:t>нига для родителей: АСТ; Москва; 2014.</w:t>
      </w:r>
    </w:p>
    <w:p w:rsidR="00535B06" w:rsidRDefault="00FE369C">
      <w:pPr>
        <w:numPr>
          <w:ilvl w:val="0"/>
          <w:numId w:val="1"/>
        </w:numPr>
        <w:spacing w:before="240" w:after="2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Арутюнова Н. Д. Метафора и дискурс [Текст] / Н. Д. Арутюнова. — Теория метафоры.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 / пер. [Под ред. Н. Д. Арутюновой, 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ст. ст. Н. Д. Арутюновой Авт. примеч. 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Кронгауз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].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— М.: Прогресс, 199</w:t>
      </w:r>
      <w:r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535B06" w:rsidRDefault="00FE369C">
      <w:pPr>
        <w:numPr>
          <w:ilvl w:val="0"/>
          <w:numId w:val="1"/>
        </w:numPr>
        <w:spacing w:before="240" w:after="2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 И. Анимация для Интернета: краткий курс - СПб: Питер, 2001. - 243 с.</w:t>
      </w: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B06" w:rsidRDefault="00535B06"/>
    <w:p w:rsidR="00535B06" w:rsidRDefault="00535B06"/>
    <w:p w:rsidR="00535B06" w:rsidRDefault="00535B06"/>
    <w:p w:rsidR="00535B06" w:rsidRDefault="00535B06"/>
    <w:p w:rsidR="00535B06" w:rsidRDefault="00535B06"/>
    <w:p w:rsidR="00535B06" w:rsidRDefault="00535B06"/>
    <w:p w:rsidR="00535B06" w:rsidRDefault="00535B06"/>
    <w:p w:rsidR="00535B06" w:rsidRDefault="00535B06">
      <w:pPr>
        <w:rPr>
          <w:sz w:val="28"/>
          <w:szCs w:val="28"/>
        </w:rPr>
      </w:pPr>
    </w:p>
    <w:sectPr w:rsidR="00535B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291"/>
    <w:multiLevelType w:val="multilevel"/>
    <w:tmpl w:val="CF186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5B06"/>
    <w:rsid w:val="00535B06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E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dcterms:created xsi:type="dcterms:W3CDTF">2023-04-17T08:47:00Z</dcterms:created>
  <dcterms:modified xsi:type="dcterms:W3CDTF">2023-04-17T08:47:00Z</dcterms:modified>
</cp:coreProperties>
</file>